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5D8C9" w14:textId="331062C9" w:rsidR="6FFAA9FA" w:rsidRDefault="006C732C" w:rsidP="1F042A0C">
      <w:pPr>
        <w:rPr>
          <w:b/>
          <w:bCs/>
        </w:rPr>
      </w:pPr>
      <w:r>
        <w:rPr>
          <w:b/>
          <w:bCs/>
        </w:rPr>
        <w:t>Nome docente</w:t>
      </w:r>
      <w:r w:rsidR="6FFAA9FA" w:rsidRPr="1F042A0C">
        <w:rPr>
          <w:b/>
          <w:bCs/>
        </w:rPr>
        <w:t xml:space="preserve"> -  </w:t>
      </w:r>
      <w:r>
        <w:rPr>
          <w:b/>
          <w:bCs/>
        </w:rPr>
        <w:t>denominazione insegnamento</w:t>
      </w:r>
    </w:p>
    <w:tbl>
      <w:tblPr>
        <w:tblStyle w:val="Grigliatabella"/>
        <w:tblW w:w="0" w:type="auto"/>
        <w:tblLayout w:type="fixed"/>
        <w:tblLook w:val="06A0" w:firstRow="1" w:lastRow="0" w:firstColumn="1" w:lastColumn="0" w:noHBand="1" w:noVBand="1"/>
      </w:tblPr>
      <w:tblGrid>
        <w:gridCol w:w="2850"/>
        <w:gridCol w:w="6165"/>
      </w:tblGrid>
      <w:tr w:rsidR="51DBA285" w14:paraId="382D77C1" w14:textId="77777777" w:rsidTr="4858F1B0">
        <w:trPr>
          <w:trHeight w:val="300"/>
        </w:trPr>
        <w:tc>
          <w:tcPr>
            <w:tcW w:w="2850" w:type="dxa"/>
            <w:shd w:val="clear" w:color="auto" w:fill="D9E2F3"/>
          </w:tcPr>
          <w:p w14:paraId="28AD7CF3" w14:textId="40AB6D1E" w:rsidR="09F75C90" w:rsidRDefault="09F75C90" w:rsidP="51DBA285">
            <w:pPr>
              <w:rPr>
                <w:b/>
                <w:bCs/>
                <w:sz w:val="18"/>
                <w:szCs w:val="18"/>
              </w:rPr>
            </w:pPr>
            <w:r w:rsidRPr="51DBA285">
              <w:rPr>
                <w:b/>
                <w:bCs/>
                <w:sz w:val="20"/>
                <w:szCs w:val="20"/>
              </w:rPr>
              <w:t>IMMAGINE BADGE</w:t>
            </w:r>
          </w:p>
        </w:tc>
        <w:tc>
          <w:tcPr>
            <w:tcW w:w="6165" w:type="dxa"/>
          </w:tcPr>
          <w:p w14:paraId="2C5A963B" w14:textId="038DADD3" w:rsidR="51DBA285" w:rsidRDefault="51DBA285" w:rsidP="51DBA285"/>
        </w:tc>
      </w:tr>
      <w:tr w:rsidR="51DBA285" w14:paraId="083302AE" w14:textId="77777777" w:rsidTr="4858F1B0">
        <w:trPr>
          <w:trHeight w:val="300"/>
        </w:trPr>
        <w:tc>
          <w:tcPr>
            <w:tcW w:w="2850" w:type="dxa"/>
            <w:shd w:val="clear" w:color="auto" w:fill="D9E2F3"/>
          </w:tcPr>
          <w:p w14:paraId="79CCE5EE" w14:textId="19A90720" w:rsidR="09F75C90" w:rsidRDefault="09F75C90" w:rsidP="51DBA285">
            <w:pPr>
              <w:rPr>
                <w:b/>
                <w:bCs/>
                <w:sz w:val="18"/>
                <w:szCs w:val="18"/>
              </w:rPr>
            </w:pPr>
            <w:r w:rsidRPr="51DBA285">
              <w:rPr>
                <w:b/>
                <w:bCs/>
                <w:sz w:val="20"/>
                <w:szCs w:val="20"/>
              </w:rPr>
              <w:t>LINGUA</w:t>
            </w:r>
          </w:p>
        </w:tc>
        <w:tc>
          <w:tcPr>
            <w:tcW w:w="6165" w:type="dxa"/>
          </w:tcPr>
          <w:p w14:paraId="1F2BEDD8" w14:textId="46C88C98" w:rsidR="187A0374" w:rsidRDefault="06B7C682" w:rsidP="51DBA285">
            <w:pPr>
              <w:rPr>
                <w:sz w:val="22"/>
                <w:szCs w:val="22"/>
              </w:rPr>
            </w:pPr>
            <w:r>
              <w:t>[</w:t>
            </w:r>
            <w:r w:rsidR="25AC71C6">
              <w:t>Italian</w:t>
            </w:r>
            <w:r w:rsidR="67DF423F">
              <w:t>o</w:t>
            </w:r>
            <w:r w:rsidR="2931338F" w:rsidRPr="1F042A0C">
              <w:rPr>
                <w:sz w:val="22"/>
                <w:szCs w:val="22"/>
              </w:rPr>
              <w:t>]</w:t>
            </w:r>
          </w:p>
        </w:tc>
      </w:tr>
      <w:tr w:rsidR="51DBA285" w14:paraId="392A5F12" w14:textId="77777777" w:rsidTr="4858F1B0">
        <w:trPr>
          <w:trHeight w:val="300"/>
        </w:trPr>
        <w:tc>
          <w:tcPr>
            <w:tcW w:w="2850" w:type="dxa"/>
            <w:shd w:val="clear" w:color="auto" w:fill="D9E2F3"/>
          </w:tcPr>
          <w:p w14:paraId="227C6889" w14:textId="47672564" w:rsidR="09F75C90" w:rsidRDefault="09F75C90" w:rsidP="51DBA285">
            <w:pPr>
              <w:rPr>
                <w:b/>
                <w:bCs/>
                <w:sz w:val="18"/>
                <w:szCs w:val="18"/>
              </w:rPr>
            </w:pPr>
            <w:r w:rsidRPr="51DBA285">
              <w:rPr>
                <w:b/>
                <w:bCs/>
                <w:sz w:val="20"/>
                <w:szCs w:val="20"/>
              </w:rPr>
              <w:t>NOME</w:t>
            </w:r>
          </w:p>
        </w:tc>
        <w:tc>
          <w:tcPr>
            <w:tcW w:w="6165" w:type="dxa"/>
          </w:tcPr>
          <w:p w14:paraId="1E3CBB47" w14:textId="16AA762A" w:rsidR="6BCB279B" w:rsidRDefault="5FA15874" w:rsidP="1F042A0C">
            <w:pPr>
              <w:rPr>
                <w:sz w:val="20"/>
                <w:szCs w:val="20"/>
              </w:rPr>
            </w:pPr>
            <w:r w:rsidRPr="1F042A0C">
              <w:rPr>
                <w:sz w:val="20"/>
                <w:szCs w:val="20"/>
              </w:rPr>
              <w:t xml:space="preserve">[MODULO] </w:t>
            </w:r>
          </w:p>
        </w:tc>
      </w:tr>
      <w:tr w:rsidR="51DBA285" w14:paraId="0A077F77" w14:textId="77777777" w:rsidTr="4858F1B0">
        <w:trPr>
          <w:trHeight w:val="300"/>
        </w:trPr>
        <w:tc>
          <w:tcPr>
            <w:tcW w:w="2850" w:type="dxa"/>
            <w:shd w:val="clear" w:color="auto" w:fill="D9E2F3"/>
          </w:tcPr>
          <w:p w14:paraId="42F673FD" w14:textId="79C09FE0" w:rsidR="09F75C90" w:rsidRDefault="09F75C90" w:rsidP="51DBA285">
            <w:pPr>
              <w:rPr>
                <w:b/>
                <w:bCs/>
                <w:sz w:val="18"/>
                <w:szCs w:val="18"/>
              </w:rPr>
            </w:pPr>
            <w:r w:rsidRPr="51DBA285">
              <w:rPr>
                <w:b/>
                <w:bCs/>
                <w:sz w:val="20"/>
                <w:szCs w:val="20"/>
              </w:rPr>
              <w:t>DESCRIZIONE</w:t>
            </w:r>
          </w:p>
        </w:tc>
        <w:tc>
          <w:tcPr>
            <w:tcW w:w="6165" w:type="dxa"/>
          </w:tcPr>
          <w:p w14:paraId="771C3BC7" w14:textId="6D3F7EA8" w:rsidR="1654F5B8" w:rsidRDefault="1654F5B8" w:rsidP="77DF788C">
            <w:pPr>
              <w:spacing w:before="240" w:after="240"/>
              <w:rPr>
                <w:rFonts w:ascii="Aptos" w:eastAsia="Aptos" w:hAnsi="Aptos" w:cs="Aptos"/>
                <w:color w:val="000000" w:themeColor="text1"/>
              </w:rPr>
            </w:pPr>
            <w:r w:rsidRPr="77DF788C">
              <w:rPr>
                <w:rFonts w:ascii="Aptos" w:eastAsia="Aptos" w:hAnsi="Aptos" w:cs="Aptos"/>
                <w:color w:val="000000" w:themeColor="text1"/>
              </w:rPr>
              <w:t xml:space="preserve">Il modulo </w:t>
            </w:r>
            <w:r w:rsidRPr="77DF788C">
              <w:rPr>
                <w:rFonts w:ascii="Aptos" w:eastAsia="Aptos" w:hAnsi="Aptos" w:cs="Aptos"/>
                <w:i/>
                <w:iCs/>
                <w:color w:val="000000" w:themeColor="text1"/>
              </w:rPr>
              <w:t>“</w:t>
            </w:r>
            <w:r w:rsidR="006C732C">
              <w:rPr>
                <w:rFonts w:ascii="Aptos" w:eastAsia="Aptos" w:hAnsi="Aptos" w:cs="Aptos"/>
                <w:i/>
                <w:iCs/>
                <w:color w:val="000000" w:themeColor="text1"/>
              </w:rPr>
              <w:t>XXX</w:t>
            </w:r>
            <w:r w:rsidRPr="77DF788C">
              <w:rPr>
                <w:rFonts w:ascii="Aptos" w:eastAsia="Aptos" w:hAnsi="Aptos" w:cs="Aptos"/>
                <w:i/>
                <w:iCs/>
                <w:color w:val="000000" w:themeColor="text1"/>
              </w:rPr>
              <w:t>”</w:t>
            </w:r>
            <w:r w:rsidRPr="77DF788C">
              <w:rPr>
                <w:rFonts w:ascii="Aptos" w:eastAsia="Aptos" w:hAnsi="Aptos" w:cs="Aptos"/>
                <w:color w:val="000000" w:themeColor="text1"/>
              </w:rPr>
              <w:t xml:space="preserve"> rientra nel Cluster </w:t>
            </w:r>
            <w:r w:rsidR="5800D94B" w:rsidRPr="77DF788C">
              <w:rPr>
                <w:rFonts w:ascii="Aptos" w:eastAsia="Aptos" w:hAnsi="Aptos" w:cs="Aptos"/>
                <w:i/>
                <w:iCs/>
                <w:color w:val="000000" w:themeColor="text1"/>
              </w:rPr>
              <w:t>“</w:t>
            </w:r>
            <w:r w:rsidR="006C732C">
              <w:rPr>
                <w:rFonts w:ascii="Aptos" w:eastAsia="Aptos" w:hAnsi="Aptos" w:cs="Aptos"/>
                <w:i/>
                <w:iCs/>
                <w:color w:val="000000" w:themeColor="text1"/>
              </w:rPr>
              <w:t>XXX</w:t>
            </w:r>
            <w:r w:rsidRPr="77DF788C">
              <w:rPr>
                <w:rFonts w:ascii="Aptos" w:eastAsia="Aptos" w:hAnsi="Aptos" w:cs="Aptos"/>
                <w:i/>
                <w:iCs/>
                <w:color w:val="000000" w:themeColor="text1"/>
              </w:rPr>
              <w:t>”</w:t>
            </w:r>
            <w:r w:rsidRPr="77DF788C">
              <w:rPr>
                <w:rFonts w:ascii="Aptos" w:eastAsia="Aptos" w:hAnsi="Aptos" w:cs="Aptos"/>
                <w:color w:val="000000" w:themeColor="text1"/>
              </w:rPr>
              <w:t xml:space="preserve"> del Corso di Laurea </w:t>
            </w:r>
            <w:r w:rsidR="31D489BD" w:rsidRPr="77DF788C">
              <w:rPr>
                <w:rFonts w:ascii="Aptos" w:eastAsia="Aptos" w:hAnsi="Aptos" w:cs="Aptos"/>
                <w:color w:val="000000" w:themeColor="text1"/>
              </w:rPr>
              <w:t>“</w:t>
            </w:r>
            <w:r w:rsidR="006C732C">
              <w:rPr>
                <w:rFonts w:ascii="Aptos" w:eastAsia="Aptos" w:hAnsi="Aptos" w:cs="Aptos"/>
                <w:i/>
                <w:iCs/>
                <w:color w:val="000000" w:themeColor="text1"/>
              </w:rPr>
              <w:t>XXX</w:t>
            </w:r>
            <w:r w:rsidR="31D489BD" w:rsidRPr="77DF788C">
              <w:rPr>
                <w:rFonts w:ascii="Aptos" w:eastAsia="Aptos" w:hAnsi="Aptos" w:cs="Aptos"/>
                <w:color w:val="000000" w:themeColor="text1"/>
              </w:rPr>
              <w:t xml:space="preserve">” </w:t>
            </w:r>
            <w:r w:rsidRPr="77DF788C">
              <w:rPr>
                <w:rFonts w:ascii="Aptos" w:eastAsia="Aptos" w:hAnsi="Aptos" w:cs="Aptos"/>
                <w:color w:val="000000" w:themeColor="text1"/>
              </w:rPr>
              <w:t xml:space="preserve">erogato in modalità </w:t>
            </w:r>
            <w:r w:rsidR="006C732C">
              <w:rPr>
                <w:rFonts w:ascii="Aptos" w:eastAsia="Aptos" w:hAnsi="Aptos" w:cs="Aptos"/>
                <w:color w:val="000000" w:themeColor="text1"/>
              </w:rPr>
              <w:t>XXX</w:t>
            </w:r>
            <w:r w:rsidRPr="77DF788C">
              <w:rPr>
                <w:rFonts w:ascii="Aptos" w:eastAsia="Aptos" w:hAnsi="Aptos" w:cs="Aptos"/>
                <w:color w:val="000000" w:themeColor="text1"/>
              </w:rPr>
              <w:t xml:space="preserve"> presso </w:t>
            </w:r>
            <w:r w:rsidR="006C732C">
              <w:rPr>
                <w:rFonts w:ascii="Aptos" w:eastAsia="Aptos" w:hAnsi="Aptos" w:cs="Aptos"/>
                <w:color w:val="000000" w:themeColor="text1"/>
              </w:rPr>
              <w:t>XXX</w:t>
            </w:r>
            <w:r w:rsidRPr="77DF788C">
              <w:rPr>
                <w:rFonts w:ascii="Aptos" w:eastAsia="Aptos" w:hAnsi="Aptos" w:cs="Aptos"/>
                <w:color w:val="000000" w:themeColor="text1"/>
              </w:rPr>
              <w:t xml:space="preserve"> nell’anno accademico </w:t>
            </w:r>
            <w:r w:rsidR="003657D8">
              <w:rPr>
                <w:rFonts w:ascii="Aptos" w:eastAsia="Aptos" w:hAnsi="Aptos" w:cs="Aptos"/>
                <w:color w:val="000000" w:themeColor="text1"/>
              </w:rPr>
              <w:t>XXX</w:t>
            </w:r>
            <w:r w:rsidR="5E949DCA" w:rsidRPr="77DF788C">
              <w:rPr>
                <w:rFonts w:ascii="Aptos" w:eastAsia="Aptos" w:hAnsi="Aptos" w:cs="Aptos"/>
                <w:color w:val="000000" w:themeColor="text1"/>
              </w:rPr>
              <w:t>.</w:t>
            </w:r>
          </w:p>
          <w:p w14:paraId="34F8EA45" w14:textId="7E8E3CBC" w:rsidR="5E949DCA" w:rsidRDefault="5E949DCA" w:rsidP="77DF788C">
            <w:pPr>
              <w:spacing w:before="240" w:after="240"/>
            </w:pPr>
            <w:r w:rsidRPr="77DF788C">
              <w:rPr>
                <w:rFonts w:ascii="Aptos" w:eastAsia="Aptos" w:hAnsi="Aptos" w:cs="Aptos"/>
                <w:b/>
                <w:bCs/>
                <w:color w:val="000000" w:themeColor="text1"/>
              </w:rPr>
              <w:t>D</w:t>
            </w:r>
            <w:r w:rsidR="1654F5B8" w:rsidRPr="77DF788C">
              <w:rPr>
                <w:rFonts w:ascii="Aptos" w:eastAsia="Aptos" w:hAnsi="Aptos" w:cs="Aptos"/>
                <w:b/>
                <w:bCs/>
                <w:color w:val="000000" w:themeColor="text1"/>
              </w:rPr>
              <w:t>urata complessiva</w:t>
            </w:r>
            <w:r w:rsidR="51EB292D" w:rsidRPr="77DF788C">
              <w:rPr>
                <w:rFonts w:ascii="Aptos" w:eastAsia="Aptos" w:hAnsi="Aptos" w:cs="Aptos"/>
                <w:b/>
                <w:bCs/>
                <w:color w:val="000000" w:themeColor="text1"/>
              </w:rPr>
              <w:t>:</w:t>
            </w:r>
            <w:r w:rsidR="51EB292D" w:rsidRPr="77DF788C">
              <w:rPr>
                <w:rFonts w:ascii="Aptos" w:eastAsia="Aptos" w:hAnsi="Aptos" w:cs="Aptos"/>
                <w:color w:val="000000" w:themeColor="text1"/>
              </w:rPr>
              <w:t xml:space="preserve"> </w:t>
            </w:r>
            <w:r w:rsidR="00436D93">
              <w:rPr>
                <w:rFonts w:ascii="Aptos" w:eastAsia="Aptos" w:hAnsi="Aptos" w:cs="Aptos"/>
                <w:color w:val="000000" w:themeColor="text1"/>
              </w:rPr>
              <w:t>n°</w:t>
            </w:r>
            <w:r w:rsidR="1654F5B8" w:rsidRPr="77DF788C">
              <w:rPr>
                <w:rFonts w:ascii="Aptos" w:eastAsia="Aptos" w:hAnsi="Aptos" w:cs="Aptos"/>
                <w:color w:val="000000" w:themeColor="text1"/>
              </w:rPr>
              <w:t xml:space="preserve"> CFU (</w:t>
            </w:r>
            <w:r w:rsidR="00436D93">
              <w:rPr>
                <w:rFonts w:ascii="Aptos" w:eastAsia="Aptos" w:hAnsi="Aptos" w:cs="Aptos"/>
                <w:color w:val="000000" w:themeColor="text1"/>
              </w:rPr>
              <w:t>n°</w:t>
            </w:r>
            <w:r w:rsidR="1654F5B8" w:rsidRPr="77DF788C">
              <w:rPr>
                <w:rFonts w:ascii="Aptos" w:eastAsia="Aptos" w:hAnsi="Aptos" w:cs="Aptos"/>
                <w:color w:val="000000" w:themeColor="text1"/>
              </w:rPr>
              <w:t xml:space="preserve"> ore)</w:t>
            </w:r>
          </w:p>
          <w:p w14:paraId="7E4999E7" w14:textId="076106A9" w:rsidR="747BB6C4" w:rsidRDefault="747BB6C4" w:rsidP="78F67429">
            <w:pPr>
              <w:spacing w:before="240" w:after="240"/>
            </w:pPr>
            <w:r w:rsidRPr="78F67429">
              <w:rPr>
                <w:rFonts w:ascii="Aptos" w:eastAsia="Aptos" w:hAnsi="Aptos" w:cs="Aptos"/>
                <w:b/>
                <w:bCs/>
              </w:rPr>
              <w:t>Argomenti</w:t>
            </w:r>
            <w:r w:rsidR="7034989C" w:rsidRPr="78F67429">
              <w:rPr>
                <w:rFonts w:ascii="Aptos" w:eastAsia="Aptos" w:hAnsi="Aptos" w:cs="Aptos"/>
                <w:b/>
                <w:bCs/>
              </w:rPr>
              <w:t xml:space="preserve"> del modulo:</w:t>
            </w:r>
            <w:r w:rsidR="4FB2CFA1" w:rsidRPr="78F67429">
              <w:rPr>
                <w:rFonts w:ascii="Aptos" w:eastAsia="Aptos" w:hAnsi="Aptos" w:cs="Aptos"/>
              </w:rPr>
              <w:t xml:space="preserve"> </w:t>
            </w:r>
            <w:r w:rsidR="00FF1635">
              <w:rPr>
                <w:rFonts w:ascii="Aptos" w:eastAsia="Aptos" w:hAnsi="Aptos" w:cs="Aptos"/>
              </w:rPr>
              <w:t>elenco degli argomenti affrontati nel modulo</w:t>
            </w:r>
          </w:p>
          <w:p w14:paraId="1321E5AE" w14:textId="38CD8156" w:rsidR="77DF788C" w:rsidRDefault="77DF788C" w:rsidP="77DF788C">
            <w:pPr>
              <w:rPr>
                <w:rFonts w:ascii="Aptos" w:eastAsia="Aptos" w:hAnsi="Aptos" w:cs="Aptos"/>
                <w:b/>
                <w:bCs/>
              </w:rPr>
            </w:pPr>
          </w:p>
          <w:p w14:paraId="174F5FED" w14:textId="159373C7" w:rsidR="5F8EB6CC" w:rsidRDefault="1C13BF44" w:rsidP="77DF788C">
            <w:pPr>
              <w:rPr>
                <w:rFonts w:ascii="Aptos" w:eastAsia="Aptos" w:hAnsi="Aptos" w:cs="Aptos"/>
                <w:b/>
                <w:bCs/>
              </w:rPr>
            </w:pPr>
            <w:r w:rsidRPr="78F67429">
              <w:rPr>
                <w:rFonts w:ascii="Aptos" w:eastAsia="Aptos" w:hAnsi="Aptos" w:cs="Aptos"/>
                <w:b/>
                <w:bCs/>
              </w:rPr>
              <w:t>Obiettivi di apprendimento</w:t>
            </w:r>
            <w:r w:rsidR="7786335C" w:rsidRPr="78F67429">
              <w:rPr>
                <w:rFonts w:ascii="Aptos" w:eastAsia="Aptos" w:hAnsi="Aptos" w:cs="Aptos"/>
                <w:b/>
                <w:bCs/>
              </w:rPr>
              <w:t xml:space="preserve">: </w:t>
            </w:r>
            <w:r w:rsidR="7786335C" w:rsidRPr="78F67429">
              <w:rPr>
                <w:rFonts w:ascii="Aptos" w:eastAsia="Aptos" w:hAnsi="Aptos" w:cs="Aptos"/>
              </w:rPr>
              <w:t xml:space="preserve">Al termine del modulo gli studenti </w:t>
            </w:r>
            <w:r w:rsidR="00FF1635">
              <w:rPr>
                <w:rFonts w:ascii="Aptos" w:eastAsia="Aptos" w:hAnsi="Aptos" w:cs="Aptos"/>
              </w:rPr>
              <w:t>saranno in grado di… (quali competenze, conoscenze e abilità acquisiranno?)</w:t>
            </w:r>
          </w:p>
          <w:p w14:paraId="349B005D" w14:textId="5C0F5BC4" w:rsidR="78F67429" w:rsidRDefault="78F67429" w:rsidP="78F67429">
            <w:pPr>
              <w:rPr>
                <w:rFonts w:ascii="Aptos" w:eastAsia="Aptos" w:hAnsi="Aptos" w:cs="Aptos"/>
              </w:rPr>
            </w:pPr>
          </w:p>
          <w:p w14:paraId="37B7B4F0" w14:textId="0CD4990B" w:rsidR="1C928050" w:rsidRDefault="1C928050" w:rsidP="6444ACFF">
            <w:pPr>
              <w:pStyle w:val="TableParagraph"/>
              <w:spacing w:before="74"/>
              <w:rPr>
                <w:rFonts w:ascii="Aptos" w:eastAsia="Aptos" w:hAnsi="Aptos" w:cs="Aptos"/>
                <w:b/>
                <w:bCs/>
                <w:sz w:val="24"/>
                <w:szCs w:val="24"/>
              </w:rPr>
            </w:pPr>
            <w:r w:rsidRPr="6444ACFF">
              <w:rPr>
                <w:rFonts w:ascii="Aptos" w:eastAsia="Aptos" w:hAnsi="Aptos" w:cs="Aptos"/>
                <w:b/>
                <w:bCs/>
                <w:sz w:val="24"/>
                <w:szCs w:val="24"/>
              </w:rPr>
              <w:t>I</w:t>
            </w:r>
            <w:r w:rsidR="1C13BF44" w:rsidRPr="6444ACFF">
              <w:rPr>
                <w:rFonts w:ascii="Aptos" w:eastAsia="Aptos" w:hAnsi="Aptos" w:cs="Aptos"/>
                <w:b/>
                <w:bCs/>
                <w:sz w:val="24"/>
                <w:szCs w:val="24"/>
              </w:rPr>
              <w:t xml:space="preserve">nformazioni sull’esperienza di apprendimento, </w:t>
            </w:r>
            <w:r w:rsidR="0C1D973F" w:rsidRPr="6444ACFF">
              <w:rPr>
                <w:rFonts w:ascii="Aptos" w:eastAsia="Aptos" w:hAnsi="Aptos" w:cs="Aptos"/>
                <w:b/>
                <w:bCs/>
                <w:sz w:val="24"/>
                <w:szCs w:val="24"/>
              </w:rPr>
              <w:t>(</w:t>
            </w:r>
            <w:r w:rsidR="1C13BF44" w:rsidRPr="6444ACFF">
              <w:rPr>
                <w:rFonts w:ascii="Aptos" w:eastAsia="Aptos" w:hAnsi="Aptos" w:cs="Aptos"/>
                <w:b/>
                <w:bCs/>
                <w:sz w:val="24"/>
                <w:szCs w:val="24"/>
              </w:rPr>
              <w:t>approccio didattico</w:t>
            </w:r>
            <w:r w:rsidR="3E58FC62" w:rsidRPr="6444ACFF">
              <w:rPr>
                <w:rFonts w:ascii="Aptos" w:eastAsia="Aptos" w:hAnsi="Aptos" w:cs="Aptos"/>
                <w:b/>
                <w:bCs/>
                <w:sz w:val="24"/>
                <w:szCs w:val="24"/>
              </w:rPr>
              <w:t>)</w:t>
            </w:r>
            <w:r w:rsidR="0C0E0108" w:rsidRPr="6444ACFF">
              <w:rPr>
                <w:rFonts w:ascii="Aptos" w:eastAsia="Aptos" w:hAnsi="Aptos" w:cs="Aptos"/>
                <w:b/>
                <w:bCs/>
                <w:sz w:val="24"/>
                <w:szCs w:val="24"/>
              </w:rPr>
              <w:t xml:space="preserve">: </w:t>
            </w:r>
            <w:r w:rsidR="00FF1635" w:rsidRPr="00FF1635">
              <w:rPr>
                <w:rFonts w:ascii="Aptos" w:eastAsia="Aptos" w:hAnsi="Aptos" w:cs="Aptos"/>
                <w:sz w:val="24"/>
                <w:szCs w:val="24"/>
              </w:rPr>
              <w:t>definizione</w:t>
            </w:r>
            <w:r w:rsidR="00FF1635">
              <w:rPr>
                <w:rFonts w:ascii="Aptos" w:eastAsia="Aptos" w:hAnsi="Aptos" w:cs="Aptos"/>
                <w:sz w:val="24"/>
                <w:szCs w:val="24"/>
              </w:rPr>
              <w:t xml:space="preserve"> dell’approccio didattico (che tipo di didattica blended/prevalentemente a distanza; come sono organizzate le lezioni in presenza..)</w:t>
            </w:r>
          </w:p>
          <w:p w14:paraId="6505FE1D" w14:textId="2F638939" w:rsidR="77DF788C" w:rsidRDefault="77DF788C" w:rsidP="77DF788C">
            <w:pPr>
              <w:rPr>
                <w:rFonts w:ascii="Aptos" w:eastAsia="Aptos" w:hAnsi="Aptos" w:cs="Aptos"/>
                <w:b/>
                <w:bCs/>
              </w:rPr>
            </w:pPr>
          </w:p>
          <w:p w14:paraId="1DC26582" w14:textId="048DBC3D" w:rsidR="5F8EB6CC" w:rsidRDefault="1C13BF44" w:rsidP="77DF788C">
            <w:pPr>
              <w:spacing w:before="240" w:after="240"/>
              <w:rPr>
                <w:rFonts w:ascii="Calibri" w:eastAsia="Calibri" w:hAnsi="Calibri" w:cs="Calibri"/>
                <w:color w:val="000000" w:themeColor="text1"/>
                <w:sz w:val="22"/>
                <w:szCs w:val="22"/>
              </w:rPr>
            </w:pPr>
            <w:r w:rsidRPr="77DF788C">
              <w:rPr>
                <w:rFonts w:ascii="Aptos" w:eastAsia="Aptos" w:hAnsi="Aptos" w:cs="Aptos"/>
                <w:b/>
                <w:bCs/>
              </w:rPr>
              <w:t>Docente referente</w:t>
            </w:r>
            <w:r w:rsidR="3DF8677D" w:rsidRPr="77DF788C">
              <w:rPr>
                <w:rFonts w:ascii="Aptos" w:eastAsia="Aptos" w:hAnsi="Aptos" w:cs="Aptos"/>
                <w:b/>
                <w:bCs/>
              </w:rPr>
              <w:t xml:space="preserve">: </w:t>
            </w:r>
          </w:p>
        </w:tc>
      </w:tr>
      <w:tr w:rsidR="51DBA285" w14:paraId="291B0235" w14:textId="77777777" w:rsidTr="4858F1B0">
        <w:trPr>
          <w:trHeight w:val="300"/>
        </w:trPr>
        <w:tc>
          <w:tcPr>
            <w:tcW w:w="2850" w:type="dxa"/>
            <w:shd w:val="clear" w:color="auto" w:fill="D9E2F3"/>
          </w:tcPr>
          <w:p w14:paraId="189F3090" w14:textId="6D4D0047" w:rsidR="09F75C90" w:rsidRDefault="09F75C90" w:rsidP="51DBA285">
            <w:pPr>
              <w:rPr>
                <w:b/>
                <w:bCs/>
                <w:sz w:val="18"/>
                <w:szCs w:val="18"/>
              </w:rPr>
            </w:pPr>
            <w:r w:rsidRPr="51DBA285">
              <w:rPr>
                <w:b/>
                <w:bCs/>
                <w:sz w:val="20"/>
                <w:szCs w:val="20"/>
              </w:rPr>
              <w:t>TAG</w:t>
            </w:r>
          </w:p>
        </w:tc>
        <w:tc>
          <w:tcPr>
            <w:tcW w:w="6165" w:type="dxa"/>
          </w:tcPr>
          <w:p w14:paraId="76BD92E7" w14:textId="2A2A205D" w:rsidR="4AE2E1AB" w:rsidRDefault="00436D93" w:rsidP="77DF788C">
            <w:r>
              <w:rPr>
                <w:lang w:val="de-DE"/>
              </w:rPr>
              <w:t>X</w:t>
            </w:r>
          </w:p>
        </w:tc>
      </w:tr>
      <w:tr w:rsidR="51DBA285" w14:paraId="609A3C87" w14:textId="77777777" w:rsidTr="4858F1B0">
        <w:trPr>
          <w:trHeight w:val="300"/>
        </w:trPr>
        <w:tc>
          <w:tcPr>
            <w:tcW w:w="2850" w:type="dxa"/>
            <w:shd w:val="clear" w:color="auto" w:fill="D9E2F3"/>
          </w:tcPr>
          <w:p w14:paraId="6B88320B" w14:textId="1341CCD0" w:rsidR="09F75C90" w:rsidRDefault="09F75C90" w:rsidP="51DBA285">
            <w:pPr>
              <w:rPr>
                <w:b/>
                <w:bCs/>
                <w:sz w:val="18"/>
                <w:szCs w:val="18"/>
              </w:rPr>
            </w:pPr>
            <w:r w:rsidRPr="51DBA285">
              <w:rPr>
                <w:b/>
                <w:bCs/>
                <w:sz w:val="20"/>
                <w:szCs w:val="20"/>
              </w:rPr>
              <w:t>SCADENZA PREDEFINITA (se prevista)</w:t>
            </w:r>
          </w:p>
        </w:tc>
        <w:tc>
          <w:tcPr>
            <w:tcW w:w="6165" w:type="dxa"/>
          </w:tcPr>
          <w:p w14:paraId="09791129" w14:textId="376969D8" w:rsidR="51DBA285" w:rsidRDefault="134BB10E" w:rsidP="51DBA285">
            <w:r>
              <w:t>x</w:t>
            </w:r>
          </w:p>
        </w:tc>
      </w:tr>
      <w:tr w:rsidR="51DBA285" w14:paraId="0FFD6C8D" w14:textId="77777777" w:rsidTr="4858F1B0">
        <w:trPr>
          <w:trHeight w:val="300"/>
        </w:trPr>
        <w:tc>
          <w:tcPr>
            <w:tcW w:w="2850" w:type="dxa"/>
            <w:shd w:val="clear" w:color="auto" w:fill="D9E2F3"/>
          </w:tcPr>
          <w:p w14:paraId="6A11FE11" w14:textId="71F18F20" w:rsidR="09F75C90" w:rsidRDefault="09F75C90" w:rsidP="51DBA285">
            <w:pPr>
              <w:rPr>
                <w:b/>
                <w:bCs/>
                <w:sz w:val="18"/>
                <w:szCs w:val="18"/>
              </w:rPr>
            </w:pPr>
            <w:r w:rsidRPr="51DBA285">
              <w:rPr>
                <w:b/>
                <w:bCs/>
                <w:sz w:val="20"/>
                <w:szCs w:val="20"/>
              </w:rPr>
              <w:t>Riferimenti COMPETENZE EU ESCO</w:t>
            </w:r>
          </w:p>
        </w:tc>
        <w:tc>
          <w:tcPr>
            <w:tcW w:w="6165" w:type="dxa"/>
          </w:tcPr>
          <w:p w14:paraId="39AE57B6" w14:textId="19FA067C" w:rsidR="3801231E" w:rsidRDefault="3801231E" w:rsidP="00436D93"/>
        </w:tc>
      </w:tr>
      <w:tr w:rsidR="51DBA285" w14:paraId="5E622262" w14:textId="77777777" w:rsidTr="4858F1B0">
        <w:trPr>
          <w:trHeight w:val="300"/>
        </w:trPr>
        <w:tc>
          <w:tcPr>
            <w:tcW w:w="2850" w:type="dxa"/>
            <w:shd w:val="clear" w:color="auto" w:fill="D9E2F3"/>
          </w:tcPr>
          <w:p w14:paraId="1B8A5291" w14:textId="7A282831" w:rsidR="09F75C90" w:rsidRDefault="09F75C90" w:rsidP="51DBA285">
            <w:pPr>
              <w:rPr>
                <w:b/>
                <w:bCs/>
                <w:sz w:val="18"/>
                <w:szCs w:val="18"/>
              </w:rPr>
            </w:pPr>
            <w:r w:rsidRPr="51DBA285">
              <w:rPr>
                <w:b/>
                <w:bCs/>
                <w:sz w:val="20"/>
                <w:szCs w:val="20"/>
              </w:rPr>
              <w:t>CODICE UNIVOCO</w:t>
            </w:r>
          </w:p>
        </w:tc>
        <w:tc>
          <w:tcPr>
            <w:tcW w:w="6165" w:type="dxa"/>
          </w:tcPr>
          <w:p w14:paraId="51BBE9E7" w14:textId="112ED6E3" w:rsidR="06DEC7BD" w:rsidRDefault="00436D93" w:rsidP="77DF788C">
            <w:r>
              <w:t>XX</w:t>
            </w:r>
          </w:p>
        </w:tc>
      </w:tr>
      <w:tr w:rsidR="51DBA285" w14:paraId="6B6818A6" w14:textId="77777777" w:rsidTr="4858F1B0">
        <w:trPr>
          <w:trHeight w:val="300"/>
        </w:trPr>
        <w:tc>
          <w:tcPr>
            <w:tcW w:w="2850" w:type="dxa"/>
            <w:shd w:val="clear" w:color="auto" w:fill="D9E2F3"/>
          </w:tcPr>
          <w:p w14:paraId="362BA2BF" w14:textId="5A1AC2B6" w:rsidR="09F75C90" w:rsidRDefault="09F75C90" w:rsidP="51DBA285">
            <w:pPr>
              <w:rPr>
                <w:b/>
                <w:bCs/>
                <w:sz w:val="18"/>
                <w:szCs w:val="18"/>
              </w:rPr>
            </w:pPr>
            <w:r w:rsidRPr="51DBA285">
              <w:rPr>
                <w:b/>
                <w:bCs/>
                <w:sz w:val="20"/>
                <w:szCs w:val="20"/>
              </w:rPr>
              <w:t>CRITERI</w:t>
            </w:r>
          </w:p>
        </w:tc>
        <w:tc>
          <w:tcPr>
            <w:tcW w:w="6165" w:type="dxa"/>
          </w:tcPr>
          <w:p w14:paraId="1A21CCE4" w14:textId="780DEE76" w:rsidR="48B0CC98" w:rsidRDefault="56943AC6" w:rsidP="4858F1B0">
            <w:pPr>
              <w:pStyle w:val="TableParagraph"/>
              <w:spacing w:before="75" w:line="259" w:lineRule="auto"/>
              <w:ind w:right="429"/>
              <w:jc w:val="both"/>
              <w:rPr>
                <w:rFonts w:ascii="Calibri" w:eastAsia="Calibri" w:hAnsi="Calibri" w:cs="Calibri"/>
                <w:color w:val="000000" w:themeColor="text1"/>
              </w:rPr>
            </w:pPr>
            <w:r w:rsidRPr="4858F1B0">
              <w:rPr>
                <w:rFonts w:ascii="Calibri" w:eastAsia="Calibri" w:hAnsi="Calibri" w:cs="Calibri"/>
                <w:i/>
                <w:iCs/>
                <w:color w:val="000000" w:themeColor="text1"/>
              </w:rPr>
              <w:t>Il</w:t>
            </w:r>
            <w:r w:rsidR="794A06B3" w:rsidRPr="4858F1B0">
              <w:rPr>
                <w:rFonts w:ascii="Calibri" w:eastAsia="Calibri" w:hAnsi="Calibri" w:cs="Calibri"/>
                <w:i/>
                <w:iCs/>
                <w:color w:val="000000" w:themeColor="text1"/>
              </w:rPr>
              <w:t xml:space="preserve">/la titolare </w:t>
            </w:r>
            <w:r w:rsidRPr="4858F1B0">
              <w:rPr>
                <w:rFonts w:ascii="Calibri" w:eastAsia="Calibri" w:hAnsi="Calibri" w:cs="Calibri"/>
                <w:i/>
                <w:iCs/>
                <w:color w:val="000000" w:themeColor="text1"/>
              </w:rPr>
              <w:t>del badge ha svolto e completato le attività</w:t>
            </w:r>
            <w:r w:rsidR="3F7325F2" w:rsidRPr="4858F1B0">
              <w:rPr>
                <w:rFonts w:ascii="Calibri" w:eastAsia="Calibri" w:hAnsi="Calibri" w:cs="Calibri"/>
                <w:i/>
                <w:iCs/>
                <w:color w:val="000000" w:themeColor="text1"/>
              </w:rPr>
              <w:t xml:space="preserve"> </w:t>
            </w:r>
            <w:r w:rsidRPr="4858F1B0">
              <w:rPr>
                <w:rFonts w:ascii="Calibri" w:eastAsia="Calibri" w:hAnsi="Calibri" w:cs="Calibri"/>
                <w:i/>
                <w:iCs/>
                <w:color w:val="000000" w:themeColor="text1"/>
              </w:rPr>
              <w:t xml:space="preserve">formative del modulo erogato nell’anno accademico </w:t>
            </w:r>
            <w:r w:rsidR="00436D93">
              <w:rPr>
                <w:rFonts w:ascii="Calibri" w:eastAsia="Calibri" w:hAnsi="Calibri" w:cs="Calibri"/>
                <w:i/>
                <w:iCs/>
                <w:color w:val="000000" w:themeColor="text1"/>
              </w:rPr>
              <w:t>XXX</w:t>
            </w:r>
            <w:r w:rsidRPr="4858F1B0">
              <w:rPr>
                <w:rFonts w:ascii="Calibri" w:eastAsia="Calibri" w:hAnsi="Calibri" w:cs="Calibri"/>
                <w:i/>
                <w:iCs/>
                <w:color w:val="000000" w:themeColor="text1"/>
              </w:rPr>
              <w:t xml:space="preserve"> che hanno previsto </w:t>
            </w:r>
            <w:r w:rsidRPr="00FF1635">
              <w:rPr>
                <w:rFonts w:ascii="Calibri" w:eastAsia="Calibri" w:hAnsi="Calibri" w:cs="Calibri"/>
                <w:i/>
                <w:iCs/>
                <w:color w:val="000000" w:themeColor="text1"/>
                <w:highlight w:val="yellow"/>
              </w:rPr>
              <w:t>la visione delle videolezioni, la partecipazione alle lezioni laboratoriali in aula e alle aule virtuali in modalità sincrona e/o asincrona, la consegna delle e-tivity e prove di autovalutazione.</w:t>
            </w:r>
          </w:p>
          <w:p w14:paraId="03A1DD1E" w14:textId="709C87FB" w:rsidR="48B0CC98" w:rsidRDefault="1C041635" w:rsidP="6444ACFF">
            <w:pPr>
              <w:pStyle w:val="TableParagraph"/>
              <w:spacing w:before="75" w:line="259" w:lineRule="auto"/>
              <w:ind w:right="429"/>
              <w:jc w:val="both"/>
              <w:rPr>
                <w:rFonts w:ascii="Calibri" w:eastAsia="Calibri" w:hAnsi="Calibri" w:cs="Calibri"/>
                <w:color w:val="000000" w:themeColor="text1"/>
              </w:rPr>
            </w:pPr>
            <w:r w:rsidRPr="6444ACFF">
              <w:rPr>
                <w:rFonts w:ascii="Calibri" w:eastAsia="Calibri" w:hAnsi="Calibri" w:cs="Calibri"/>
                <w:i/>
                <w:iCs/>
                <w:color w:val="000000" w:themeColor="text1"/>
              </w:rPr>
              <w:t>Le attività richieste per il completamento del modulo hanno</w:t>
            </w:r>
          </w:p>
          <w:p w14:paraId="198D79B5" w14:textId="08A0FAC3" w:rsidR="48B0CC98" w:rsidRDefault="1C041635" w:rsidP="6444ACFF">
            <w:pPr>
              <w:pStyle w:val="TableParagraph"/>
              <w:spacing w:before="75" w:line="259" w:lineRule="auto"/>
              <w:ind w:right="429"/>
              <w:jc w:val="both"/>
              <w:rPr>
                <w:rFonts w:ascii="Calibri" w:eastAsia="Calibri" w:hAnsi="Calibri" w:cs="Calibri"/>
                <w:color w:val="000000" w:themeColor="text1"/>
              </w:rPr>
            </w:pPr>
            <w:r w:rsidRPr="6444ACFF">
              <w:rPr>
                <w:rFonts w:ascii="Calibri" w:eastAsia="Calibri" w:hAnsi="Calibri" w:cs="Calibri"/>
                <w:i/>
                <w:iCs/>
                <w:color w:val="000000" w:themeColor="text1"/>
              </w:rPr>
              <w:t>compreso:</w:t>
            </w:r>
          </w:p>
          <w:p w14:paraId="4D060F8C" w14:textId="77777777" w:rsidR="00E94FB2" w:rsidRDefault="00E94FB2" w:rsidP="6444ACFF">
            <w:pPr>
              <w:pStyle w:val="TableParagraph"/>
              <w:spacing w:before="75" w:line="259" w:lineRule="auto"/>
              <w:ind w:right="429"/>
              <w:jc w:val="both"/>
              <w:rPr>
                <w:rFonts w:ascii="Calibri" w:eastAsia="Calibri" w:hAnsi="Calibri" w:cs="Calibri"/>
                <w:i/>
                <w:iCs/>
                <w:color w:val="000000" w:themeColor="text1"/>
              </w:rPr>
            </w:pPr>
            <w:r>
              <w:rPr>
                <w:rFonts w:ascii="Calibri" w:eastAsia="Calibri" w:hAnsi="Calibri" w:cs="Calibri"/>
                <w:i/>
                <w:iCs/>
                <w:color w:val="000000" w:themeColor="text1"/>
              </w:rPr>
              <w:t>XXX</w:t>
            </w:r>
          </w:p>
          <w:p w14:paraId="0BC86BAA" w14:textId="77777777" w:rsidR="00E94FB2" w:rsidRDefault="00E94FB2" w:rsidP="6444ACFF">
            <w:pPr>
              <w:pStyle w:val="TableParagraph"/>
              <w:spacing w:before="75" w:line="259" w:lineRule="auto"/>
              <w:ind w:right="429"/>
              <w:jc w:val="both"/>
              <w:rPr>
                <w:rFonts w:ascii="Calibri" w:eastAsia="Calibri" w:hAnsi="Calibri" w:cs="Calibri"/>
                <w:i/>
                <w:iCs/>
                <w:color w:val="000000" w:themeColor="text1"/>
              </w:rPr>
            </w:pPr>
            <w:r>
              <w:rPr>
                <w:rFonts w:ascii="Calibri" w:eastAsia="Calibri" w:hAnsi="Calibri" w:cs="Calibri"/>
                <w:i/>
                <w:iCs/>
                <w:color w:val="000000" w:themeColor="text1"/>
              </w:rPr>
              <w:t>XXX</w:t>
            </w:r>
          </w:p>
          <w:p w14:paraId="1B4C89B1" w14:textId="2D6EB953" w:rsidR="48B0CC98" w:rsidRDefault="1C041635" w:rsidP="6444ACFF">
            <w:pPr>
              <w:pStyle w:val="TableParagraph"/>
              <w:spacing w:before="75" w:line="259" w:lineRule="auto"/>
              <w:ind w:right="429"/>
              <w:jc w:val="both"/>
              <w:rPr>
                <w:rFonts w:ascii="Calibri" w:eastAsia="Calibri" w:hAnsi="Calibri" w:cs="Calibri"/>
                <w:color w:val="000000" w:themeColor="text1"/>
              </w:rPr>
            </w:pPr>
            <w:r w:rsidRPr="6444ACFF">
              <w:rPr>
                <w:rFonts w:ascii="Calibri" w:eastAsia="Calibri" w:hAnsi="Calibri" w:cs="Calibri"/>
                <w:i/>
                <w:iCs/>
                <w:color w:val="000000" w:themeColor="text1"/>
              </w:rPr>
              <w:t>Tutte le attività sono state regolarmente tracciate sulla</w:t>
            </w:r>
          </w:p>
          <w:p w14:paraId="3E4643DD" w14:textId="10A50713" w:rsidR="48B0CC98" w:rsidRDefault="1C041635" w:rsidP="6444ACFF">
            <w:pPr>
              <w:pStyle w:val="TableParagraph"/>
              <w:spacing w:before="75" w:line="259" w:lineRule="auto"/>
              <w:ind w:right="429"/>
              <w:jc w:val="both"/>
              <w:rPr>
                <w:rFonts w:ascii="Calibri" w:eastAsia="Calibri" w:hAnsi="Calibri" w:cs="Calibri"/>
                <w:color w:val="000000" w:themeColor="text1"/>
              </w:rPr>
            </w:pPr>
            <w:r w:rsidRPr="6444ACFF">
              <w:rPr>
                <w:rFonts w:ascii="Calibri" w:eastAsia="Calibri" w:hAnsi="Calibri" w:cs="Calibri"/>
                <w:i/>
                <w:iCs/>
                <w:color w:val="000000" w:themeColor="text1"/>
              </w:rPr>
              <w:t xml:space="preserve">piattaforma </w:t>
            </w:r>
            <w:r w:rsidR="00E94FB2">
              <w:rPr>
                <w:rFonts w:ascii="Calibri" w:eastAsia="Calibri" w:hAnsi="Calibri" w:cs="Calibri"/>
                <w:i/>
                <w:iCs/>
                <w:color w:val="000000" w:themeColor="text1"/>
              </w:rPr>
              <w:t>XXXXX</w:t>
            </w:r>
            <w:r w:rsidRPr="6444ACFF">
              <w:rPr>
                <w:rFonts w:ascii="Calibri" w:eastAsia="Calibri" w:hAnsi="Calibri" w:cs="Calibri"/>
                <w:i/>
                <w:iCs/>
                <w:color w:val="000000" w:themeColor="text1"/>
              </w:rPr>
              <w:t xml:space="preserve"> </w:t>
            </w:r>
          </w:p>
          <w:p w14:paraId="2CE6580B" w14:textId="114464A1" w:rsidR="48B0CC98" w:rsidRDefault="48B0CC98" w:rsidP="6444ACFF">
            <w:pPr>
              <w:pStyle w:val="TableParagraph"/>
              <w:spacing w:before="75"/>
              <w:ind w:left="0" w:right="429"/>
              <w:jc w:val="both"/>
              <w:rPr>
                <w:rFonts w:ascii="Calibri" w:eastAsia="Calibri" w:hAnsi="Calibri" w:cs="Calibri"/>
                <w:color w:val="000000" w:themeColor="text1"/>
              </w:rPr>
            </w:pPr>
          </w:p>
        </w:tc>
      </w:tr>
      <w:tr w:rsidR="51DBA285" w14:paraId="7506D074" w14:textId="77777777" w:rsidTr="4858F1B0">
        <w:trPr>
          <w:trHeight w:val="300"/>
        </w:trPr>
        <w:tc>
          <w:tcPr>
            <w:tcW w:w="2850" w:type="dxa"/>
            <w:shd w:val="clear" w:color="auto" w:fill="D9E2F3"/>
          </w:tcPr>
          <w:p w14:paraId="312E1501" w14:textId="426541A9" w:rsidR="09F75C90" w:rsidRDefault="09F75C90" w:rsidP="51DBA285">
            <w:pPr>
              <w:rPr>
                <w:b/>
                <w:bCs/>
                <w:sz w:val="18"/>
                <w:szCs w:val="18"/>
              </w:rPr>
            </w:pPr>
            <w:r w:rsidRPr="51DBA285">
              <w:rPr>
                <w:b/>
                <w:bCs/>
                <w:sz w:val="20"/>
                <w:szCs w:val="20"/>
              </w:rPr>
              <w:lastRenderedPageBreak/>
              <w:t>INFO AUTOMATICHE (generate dal sistema di rilascio)</w:t>
            </w:r>
          </w:p>
        </w:tc>
        <w:tc>
          <w:tcPr>
            <w:tcW w:w="6165" w:type="dxa"/>
          </w:tcPr>
          <w:p w14:paraId="6579F748" w14:textId="5736F5AF" w:rsidR="09F75C90" w:rsidRDefault="09F75C90" w:rsidP="51DBA285">
            <w:pPr>
              <w:pStyle w:val="Paragrafoelenco"/>
              <w:numPr>
                <w:ilvl w:val="0"/>
                <w:numId w:val="11"/>
              </w:numPr>
            </w:pPr>
            <w:r w:rsidRPr="51DBA285">
              <w:t>Data di rilascio</w:t>
            </w:r>
          </w:p>
          <w:p w14:paraId="692E1F7C" w14:textId="3440C92E" w:rsidR="39AC22B4" w:rsidRDefault="4E2ADA2E" w:rsidP="51DBA285">
            <w:pPr>
              <w:pStyle w:val="Paragrafoelenco"/>
              <w:numPr>
                <w:ilvl w:val="0"/>
                <w:numId w:val="11"/>
              </w:numPr>
            </w:pPr>
            <w:r w:rsidRPr="77DF788C">
              <w:t>I</w:t>
            </w:r>
            <w:r w:rsidR="115B5C9F" w:rsidRPr="77DF788C">
              <w:t>ssuer</w:t>
            </w:r>
          </w:p>
          <w:p w14:paraId="617EE048" w14:textId="2F603EFB" w:rsidR="4560538C" w:rsidRDefault="706A0E44" w:rsidP="51DBA285">
            <w:pPr>
              <w:spacing w:before="240" w:after="240"/>
            </w:pPr>
            <w:r w:rsidRPr="77DF788C">
              <w:rPr>
                <w:rFonts w:ascii="Aptos" w:eastAsia="Aptos" w:hAnsi="Aptos" w:cs="Aptos"/>
              </w:rPr>
              <w:t xml:space="preserve">Il badge è rilasciato dall’Università di </w:t>
            </w:r>
            <w:r w:rsidR="00E94FB2">
              <w:rPr>
                <w:rFonts w:ascii="Aptos" w:eastAsia="Aptos" w:hAnsi="Aptos" w:cs="Aptos"/>
              </w:rPr>
              <w:t xml:space="preserve">XXX </w:t>
            </w:r>
            <w:r w:rsidRPr="77DF788C">
              <w:rPr>
                <w:rFonts w:ascii="Aptos" w:eastAsia="Aptos" w:hAnsi="Aptos" w:cs="Aptos"/>
              </w:rPr>
              <w:t xml:space="preserve">e rientra nel progetto </w:t>
            </w:r>
            <w:r w:rsidR="00E94FB2">
              <w:rPr>
                <w:rFonts w:ascii="Aptos" w:eastAsia="Aptos" w:hAnsi="Aptos" w:cs="Aptos"/>
              </w:rPr>
              <w:t>XXX</w:t>
            </w:r>
            <w:r w:rsidRPr="77DF788C">
              <w:rPr>
                <w:rFonts w:ascii="Aptos" w:eastAsia="Aptos" w:hAnsi="Aptos" w:cs="Aptos"/>
              </w:rPr>
              <w:t>.</w:t>
            </w:r>
          </w:p>
          <w:p w14:paraId="01C55D40" w14:textId="4BFC76A4" w:rsidR="4560538C" w:rsidRDefault="00E94FB2" w:rsidP="51DBA285">
            <w:pPr>
              <w:spacing w:before="240" w:after="240"/>
            </w:pPr>
            <w:r>
              <w:rPr>
                <w:rFonts w:ascii="Aptos" w:eastAsia="Aptos" w:hAnsi="Aptos" w:cs="Aptos"/>
              </w:rPr>
              <w:t>(breve spiegazione del progetto)</w:t>
            </w:r>
          </w:p>
        </w:tc>
      </w:tr>
    </w:tbl>
    <w:p w14:paraId="3E1BEBDE" w14:textId="66963681" w:rsidR="51DBA285" w:rsidRDefault="51DBA285"/>
    <w:p w14:paraId="08C85C26" w14:textId="44562328" w:rsidR="77DF788C" w:rsidRDefault="77DF788C">
      <w:r>
        <w:br w:type="page"/>
      </w:r>
    </w:p>
    <w:p w14:paraId="77E7B10F" w14:textId="210D3053" w:rsidR="0CDC69E9" w:rsidRDefault="0CDC69E9" w:rsidP="77DF788C">
      <w:pPr>
        <w:rPr>
          <w:b/>
          <w:bCs/>
        </w:rPr>
      </w:pPr>
      <w:r w:rsidRPr="77DF788C">
        <w:rPr>
          <w:b/>
          <w:bCs/>
        </w:rPr>
        <w:lastRenderedPageBreak/>
        <w:t xml:space="preserve">GROSSI </w:t>
      </w:r>
      <w:r w:rsidR="14FD0DEB" w:rsidRPr="77DF788C">
        <w:rPr>
          <w:b/>
          <w:bCs/>
        </w:rPr>
        <w:t xml:space="preserve">-  </w:t>
      </w:r>
      <w:r w:rsidR="6D0CA69B" w:rsidRPr="77DF788C">
        <w:rPr>
          <w:b/>
          <w:bCs/>
        </w:rPr>
        <w:t>Big Data e Analisi dei Dati</w:t>
      </w:r>
    </w:p>
    <w:tbl>
      <w:tblPr>
        <w:tblStyle w:val="Grigliatabella"/>
        <w:tblW w:w="0" w:type="auto"/>
        <w:tblLook w:val="06A0" w:firstRow="1" w:lastRow="0" w:firstColumn="1" w:lastColumn="0" w:noHBand="1" w:noVBand="1"/>
      </w:tblPr>
      <w:tblGrid>
        <w:gridCol w:w="2850"/>
        <w:gridCol w:w="6165"/>
      </w:tblGrid>
      <w:tr w:rsidR="77DF788C" w14:paraId="406A1510" w14:textId="77777777" w:rsidTr="40245545">
        <w:trPr>
          <w:trHeight w:val="300"/>
        </w:trPr>
        <w:tc>
          <w:tcPr>
            <w:tcW w:w="2850" w:type="dxa"/>
            <w:shd w:val="clear" w:color="auto" w:fill="F2CEED" w:themeFill="accent5" w:themeFillTint="33"/>
          </w:tcPr>
          <w:p w14:paraId="318146C4" w14:textId="40AB6D1E" w:rsidR="77DF788C" w:rsidRDefault="77DF788C" w:rsidP="77DF788C">
            <w:pPr>
              <w:rPr>
                <w:b/>
                <w:bCs/>
                <w:sz w:val="18"/>
                <w:szCs w:val="18"/>
              </w:rPr>
            </w:pPr>
            <w:r w:rsidRPr="77DF788C">
              <w:rPr>
                <w:b/>
                <w:bCs/>
                <w:sz w:val="20"/>
                <w:szCs w:val="20"/>
              </w:rPr>
              <w:t>IMMAGINE BADGE</w:t>
            </w:r>
          </w:p>
        </w:tc>
        <w:tc>
          <w:tcPr>
            <w:tcW w:w="6165" w:type="dxa"/>
          </w:tcPr>
          <w:p w14:paraId="45B44B28" w14:textId="038DADD3" w:rsidR="77DF788C" w:rsidRDefault="77DF788C" w:rsidP="77DF788C"/>
        </w:tc>
      </w:tr>
      <w:tr w:rsidR="77DF788C" w14:paraId="6E8F9434" w14:textId="77777777" w:rsidTr="40245545">
        <w:trPr>
          <w:trHeight w:val="300"/>
        </w:trPr>
        <w:tc>
          <w:tcPr>
            <w:tcW w:w="2850" w:type="dxa"/>
            <w:shd w:val="clear" w:color="auto" w:fill="F2CEED" w:themeFill="accent5" w:themeFillTint="33"/>
          </w:tcPr>
          <w:p w14:paraId="00FEF8A4" w14:textId="19A90720" w:rsidR="77DF788C" w:rsidRDefault="77DF788C" w:rsidP="77DF788C">
            <w:pPr>
              <w:rPr>
                <w:b/>
                <w:bCs/>
                <w:sz w:val="18"/>
                <w:szCs w:val="18"/>
              </w:rPr>
            </w:pPr>
            <w:r w:rsidRPr="77DF788C">
              <w:rPr>
                <w:b/>
                <w:bCs/>
                <w:sz w:val="20"/>
                <w:szCs w:val="20"/>
              </w:rPr>
              <w:t>LINGUA</w:t>
            </w:r>
          </w:p>
        </w:tc>
        <w:tc>
          <w:tcPr>
            <w:tcW w:w="6165" w:type="dxa"/>
          </w:tcPr>
          <w:p w14:paraId="60AAE9E1" w14:textId="46C88C98" w:rsidR="77DF788C" w:rsidRDefault="77DF788C" w:rsidP="77DF788C">
            <w:pPr>
              <w:rPr>
                <w:sz w:val="22"/>
                <w:szCs w:val="22"/>
              </w:rPr>
            </w:pPr>
            <w:r>
              <w:t>[Italiano</w:t>
            </w:r>
            <w:r w:rsidRPr="77DF788C">
              <w:rPr>
                <w:sz w:val="22"/>
                <w:szCs w:val="22"/>
              </w:rPr>
              <w:t>]</w:t>
            </w:r>
          </w:p>
        </w:tc>
      </w:tr>
      <w:tr w:rsidR="77DF788C" w14:paraId="152DA2FC" w14:textId="77777777" w:rsidTr="40245545">
        <w:trPr>
          <w:trHeight w:val="300"/>
        </w:trPr>
        <w:tc>
          <w:tcPr>
            <w:tcW w:w="2850" w:type="dxa"/>
            <w:shd w:val="clear" w:color="auto" w:fill="F2CEED" w:themeFill="accent5" w:themeFillTint="33"/>
          </w:tcPr>
          <w:p w14:paraId="6F922340" w14:textId="47672564" w:rsidR="77DF788C" w:rsidRDefault="77DF788C" w:rsidP="77DF788C">
            <w:pPr>
              <w:rPr>
                <w:b/>
                <w:bCs/>
                <w:sz w:val="18"/>
                <w:szCs w:val="18"/>
              </w:rPr>
            </w:pPr>
            <w:r w:rsidRPr="77DF788C">
              <w:rPr>
                <w:b/>
                <w:bCs/>
                <w:sz w:val="20"/>
                <w:szCs w:val="20"/>
              </w:rPr>
              <w:t>NOME</w:t>
            </w:r>
          </w:p>
        </w:tc>
        <w:tc>
          <w:tcPr>
            <w:tcW w:w="6165" w:type="dxa"/>
          </w:tcPr>
          <w:p w14:paraId="584DDB0B" w14:textId="1734E409" w:rsidR="77DF788C" w:rsidRDefault="77DF788C" w:rsidP="77DF788C">
            <w:pPr>
              <w:rPr>
                <w:sz w:val="20"/>
                <w:szCs w:val="20"/>
              </w:rPr>
            </w:pPr>
            <w:r w:rsidRPr="77DF788C">
              <w:rPr>
                <w:sz w:val="20"/>
                <w:szCs w:val="20"/>
              </w:rPr>
              <w:t xml:space="preserve">[MODULO] </w:t>
            </w:r>
            <w:r w:rsidR="4AB9DEBC" w:rsidRPr="77DF788C">
              <w:rPr>
                <w:sz w:val="20"/>
                <w:szCs w:val="20"/>
              </w:rPr>
              <w:t>Big Data e Analisi dei Dati</w:t>
            </w:r>
          </w:p>
        </w:tc>
      </w:tr>
      <w:tr w:rsidR="77DF788C" w14:paraId="4845625F" w14:textId="77777777" w:rsidTr="40245545">
        <w:trPr>
          <w:trHeight w:val="300"/>
        </w:trPr>
        <w:tc>
          <w:tcPr>
            <w:tcW w:w="2850" w:type="dxa"/>
            <w:shd w:val="clear" w:color="auto" w:fill="F2CEED" w:themeFill="accent5" w:themeFillTint="33"/>
          </w:tcPr>
          <w:p w14:paraId="7500460C" w14:textId="79C09FE0" w:rsidR="77DF788C" w:rsidRDefault="77DF788C" w:rsidP="77DF788C">
            <w:pPr>
              <w:rPr>
                <w:b/>
                <w:bCs/>
                <w:sz w:val="18"/>
                <w:szCs w:val="18"/>
              </w:rPr>
            </w:pPr>
            <w:r w:rsidRPr="77DF788C">
              <w:rPr>
                <w:b/>
                <w:bCs/>
                <w:sz w:val="20"/>
                <w:szCs w:val="20"/>
              </w:rPr>
              <w:t>DESCRIZIONE</w:t>
            </w:r>
          </w:p>
        </w:tc>
        <w:tc>
          <w:tcPr>
            <w:tcW w:w="6165" w:type="dxa"/>
          </w:tcPr>
          <w:p w14:paraId="06E64A3D" w14:textId="37CD4C74" w:rsidR="77DF788C" w:rsidRDefault="77DF788C" w:rsidP="77DF788C">
            <w:pPr>
              <w:spacing w:before="240" w:after="240"/>
              <w:rPr>
                <w:rFonts w:ascii="Aptos" w:eastAsia="Aptos" w:hAnsi="Aptos" w:cs="Aptos"/>
                <w:color w:val="000000" w:themeColor="text1"/>
              </w:rPr>
            </w:pPr>
            <w:r w:rsidRPr="77DF788C">
              <w:rPr>
                <w:rFonts w:ascii="Aptos" w:eastAsia="Aptos" w:hAnsi="Aptos" w:cs="Aptos"/>
                <w:color w:val="000000" w:themeColor="text1"/>
              </w:rPr>
              <w:t xml:space="preserve">Il modulo </w:t>
            </w:r>
            <w:r w:rsidRPr="77DF788C">
              <w:rPr>
                <w:rFonts w:ascii="Aptos" w:eastAsia="Aptos" w:hAnsi="Aptos" w:cs="Aptos"/>
                <w:i/>
                <w:iCs/>
                <w:color w:val="000000" w:themeColor="text1"/>
              </w:rPr>
              <w:t>“</w:t>
            </w:r>
            <w:r w:rsidR="495A84ED" w:rsidRPr="77DF788C">
              <w:rPr>
                <w:rFonts w:ascii="Aptos" w:eastAsia="Aptos" w:hAnsi="Aptos" w:cs="Aptos"/>
                <w:i/>
                <w:iCs/>
                <w:color w:val="000000" w:themeColor="text1"/>
              </w:rPr>
              <w:t>Big Data e Analisi dei Dati</w:t>
            </w:r>
            <w:r w:rsidRPr="77DF788C">
              <w:rPr>
                <w:rFonts w:ascii="Aptos" w:eastAsia="Aptos" w:hAnsi="Aptos" w:cs="Aptos"/>
                <w:i/>
                <w:iCs/>
                <w:color w:val="000000" w:themeColor="text1"/>
              </w:rPr>
              <w:t>”</w:t>
            </w:r>
            <w:r w:rsidRPr="77DF788C">
              <w:rPr>
                <w:rFonts w:ascii="Aptos" w:eastAsia="Aptos" w:hAnsi="Aptos" w:cs="Aptos"/>
                <w:color w:val="000000" w:themeColor="text1"/>
              </w:rPr>
              <w:t xml:space="preserve"> rientra nel Cluster </w:t>
            </w:r>
            <w:r w:rsidRPr="77DF788C">
              <w:rPr>
                <w:rFonts w:ascii="Aptos" w:eastAsia="Aptos" w:hAnsi="Aptos" w:cs="Aptos"/>
                <w:i/>
                <w:iCs/>
                <w:color w:val="000000" w:themeColor="text1"/>
              </w:rPr>
              <w:t>“P.A. Digitale”</w:t>
            </w:r>
            <w:r w:rsidRPr="77DF788C">
              <w:rPr>
                <w:rFonts w:ascii="Aptos" w:eastAsia="Aptos" w:hAnsi="Aptos" w:cs="Aptos"/>
                <w:color w:val="000000" w:themeColor="text1"/>
              </w:rPr>
              <w:t xml:space="preserve"> del Corso di Laurea magistrale “</w:t>
            </w:r>
            <w:r w:rsidRPr="77DF788C">
              <w:rPr>
                <w:rFonts w:ascii="Aptos" w:eastAsia="Aptos" w:hAnsi="Aptos" w:cs="Aptos"/>
                <w:i/>
                <w:iCs/>
                <w:color w:val="000000" w:themeColor="text1"/>
              </w:rPr>
              <w:t>Innovazione Organizzativa, Digitale e Amministrativa della P.A</w:t>
            </w:r>
            <w:r w:rsidRPr="77DF788C">
              <w:rPr>
                <w:rFonts w:ascii="Aptos" w:eastAsia="Aptos" w:hAnsi="Aptos" w:cs="Aptos"/>
                <w:color w:val="000000" w:themeColor="text1"/>
              </w:rPr>
              <w:t>.” erogato in modalità prevalentemente telematica (75% online) presso l’Università di Parma nell’anno accademico 2025/2026.</w:t>
            </w:r>
          </w:p>
          <w:p w14:paraId="5E629CF2" w14:textId="0CB382D3" w:rsidR="77DF788C" w:rsidRDefault="77DF788C" w:rsidP="77DF788C">
            <w:pPr>
              <w:spacing w:before="240" w:after="240"/>
            </w:pPr>
            <w:r w:rsidRPr="77DF788C">
              <w:rPr>
                <w:rFonts w:ascii="Aptos" w:eastAsia="Aptos" w:hAnsi="Aptos" w:cs="Aptos"/>
                <w:b/>
                <w:bCs/>
                <w:color w:val="000000" w:themeColor="text1"/>
              </w:rPr>
              <w:t>Durata complessiva:</w:t>
            </w:r>
            <w:r w:rsidRPr="77DF788C">
              <w:rPr>
                <w:rFonts w:ascii="Aptos" w:eastAsia="Aptos" w:hAnsi="Aptos" w:cs="Aptos"/>
                <w:color w:val="000000" w:themeColor="text1"/>
              </w:rPr>
              <w:t xml:space="preserve"> 3 CFU (24 ore)</w:t>
            </w:r>
          </w:p>
          <w:p w14:paraId="4D7E6B7B" w14:textId="3C6AFC34" w:rsidR="77DF788C" w:rsidRDefault="77DF788C" w:rsidP="78F67429">
            <w:pPr>
              <w:spacing w:before="240" w:after="240"/>
              <w:rPr>
                <w:rFonts w:ascii="Aptos" w:eastAsia="Aptos" w:hAnsi="Aptos" w:cs="Aptos"/>
              </w:rPr>
            </w:pPr>
            <w:r w:rsidRPr="78F67429">
              <w:rPr>
                <w:rFonts w:ascii="Aptos" w:eastAsia="Aptos" w:hAnsi="Aptos" w:cs="Aptos"/>
                <w:b/>
                <w:bCs/>
              </w:rPr>
              <w:t>Argomenti del modulo:</w:t>
            </w:r>
            <w:r w:rsidR="7CF8F0E0" w:rsidRPr="78F67429">
              <w:rPr>
                <w:rFonts w:ascii="Aptos" w:eastAsia="Aptos" w:hAnsi="Aptos" w:cs="Aptos"/>
              </w:rPr>
              <w:t xml:space="preserve"> Il modulo "Big Data e Data Analysis" introduce i concetti e le tecniche per l’analisi dei big data, includendo raccolta e gestione dei dati, statistica descrittiva e inferenziale, modelli di regressione e strumenti di visualizzazione per interpretare e presentare i risultati, con applicazioni anche nella pubblica amministrazione.</w:t>
            </w:r>
          </w:p>
          <w:p w14:paraId="2D051631" w14:textId="0EFF82A7" w:rsidR="77DF788C" w:rsidRDefault="77DF788C" w:rsidP="78F67429">
            <w:pPr>
              <w:rPr>
                <w:rFonts w:ascii="Aptos" w:eastAsia="Aptos" w:hAnsi="Aptos" w:cs="Aptos"/>
                <w:b/>
                <w:bCs/>
              </w:rPr>
            </w:pPr>
            <w:r w:rsidRPr="78F67429">
              <w:rPr>
                <w:rFonts w:ascii="Aptos" w:eastAsia="Aptos" w:hAnsi="Aptos" w:cs="Aptos"/>
                <w:b/>
                <w:bCs/>
              </w:rPr>
              <w:t>Obiettivi di apprendimento</w:t>
            </w:r>
            <w:r w:rsidR="3B85CFB3" w:rsidRPr="78F67429">
              <w:rPr>
                <w:rFonts w:ascii="Aptos" w:eastAsia="Aptos" w:hAnsi="Aptos" w:cs="Aptos"/>
                <w:b/>
                <w:bCs/>
              </w:rPr>
              <w:t xml:space="preserve">: </w:t>
            </w:r>
            <w:r w:rsidR="446A873A" w:rsidRPr="78F67429">
              <w:t>Al termine del modulo, gli studenti sapranno analizzare e interpretare grandi volumi di dati, utilizzare software specifici come MATLAB e progettare soluzioni di analisi dei Big Data in contesti reali.</w:t>
            </w:r>
          </w:p>
          <w:p w14:paraId="14506D6F" w14:textId="45E8E40F" w:rsidR="77DF788C" w:rsidRDefault="77DF788C" w:rsidP="77DF788C">
            <w:pPr>
              <w:rPr>
                <w:rFonts w:ascii="Aptos" w:eastAsia="Aptos" w:hAnsi="Aptos" w:cs="Aptos"/>
                <w:b/>
                <w:bCs/>
              </w:rPr>
            </w:pPr>
          </w:p>
          <w:p w14:paraId="298AA0D9" w14:textId="707C7B34" w:rsidR="77DF788C" w:rsidRDefault="77DF788C" w:rsidP="77DF788C">
            <w:pPr>
              <w:rPr>
                <w:rFonts w:ascii="Aptos" w:eastAsia="Aptos" w:hAnsi="Aptos" w:cs="Aptos"/>
                <w:b/>
                <w:bCs/>
              </w:rPr>
            </w:pPr>
            <w:r w:rsidRPr="78F67429">
              <w:rPr>
                <w:rFonts w:ascii="Aptos" w:eastAsia="Aptos" w:hAnsi="Aptos" w:cs="Aptos"/>
                <w:b/>
                <w:bCs/>
              </w:rPr>
              <w:t>Informazioni sull’esperienza di apprendimento, (approccio didattico)</w:t>
            </w:r>
          </w:p>
          <w:p w14:paraId="7B6589F6" w14:textId="530FF7EB" w:rsidR="746E82A7" w:rsidRDefault="746E82A7" w:rsidP="78F67429">
            <w:pPr>
              <w:pStyle w:val="TableParagraph"/>
              <w:spacing w:before="74"/>
            </w:pPr>
            <w:r w:rsidRPr="78F67429">
              <w:t>Il corso, in lingua italiana e prevalentemente a distanza, combina videolezioni preregistrate, materiali di studio, attività interattive e 6 ore in presenza/videoconferenza, con esercitazioni di gruppo e casi studio per applicare e comprendere l’analisi dei Big Data nella pubblica amministrazione, con eventuali adattamenti della distribuzione oraria in base a feedback e necessità organizzative.</w:t>
            </w:r>
          </w:p>
          <w:p w14:paraId="698F5D07" w14:textId="2F638939" w:rsidR="77DF788C" w:rsidRDefault="77DF788C" w:rsidP="77DF788C">
            <w:pPr>
              <w:rPr>
                <w:rFonts w:ascii="Aptos" w:eastAsia="Aptos" w:hAnsi="Aptos" w:cs="Aptos"/>
                <w:b/>
                <w:bCs/>
              </w:rPr>
            </w:pPr>
          </w:p>
          <w:p w14:paraId="3258F4BB" w14:textId="5C66B305" w:rsidR="77DF788C" w:rsidRDefault="77DF788C" w:rsidP="77DF788C">
            <w:pPr>
              <w:rPr>
                <w:rFonts w:ascii="Calibri" w:eastAsia="Calibri" w:hAnsi="Calibri" w:cs="Calibri"/>
                <w:color w:val="000000" w:themeColor="text1"/>
                <w:sz w:val="22"/>
                <w:szCs w:val="22"/>
              </w:rPr>
            </w:pPr>
            <w:r w:rsidRPr="77DF788C">
              <w:rPr>
                <w:rFonts w:ascii="Aptos" w:eastAsia="Aptos" w:hAnsi="Aptos" w:cs="Aptos"/>
                <w:b/>
                <w:bCs/>
              </w:rPr>
              <w:t xml:space="preserve">Docente referente: </w:t>
            </w:r>
            <w:r w:rsidRPr="77DF788C">
              <w:rPr>
                <w:rFonts w:ascii="Calibri" w:eastAsia="Calibri" w:hAnsi="Calibri" w:cs="Calibri"/>
                <w:color w:val="000000" w:themeColor="text1"/>
                <w:sz w:val="22"/>
                <w:szCs w:val="22"/>
              </w:rPr>
              <w:t xml:space="preserve">Prof. </w:t>
            </w:r>
            <w:r w:rsidR="3D2E386F" w:rsidRPr="77DF788C">
              <w:rPr>
                <w:rFonts w:ascii="Calibri" w:eastAsia="Calibri" w:hAnsi="Calibri" w:cs="Calibri"/>
                <w:color w:val="000000" w:themeColor="text1"/>
                <w:sz w:val="22"/>
                <w:szCs w:val="22"/>
              </w:rPr>
              <w:t>Luigi Gross</w:t>
            </w:r>
            <w:r w:rsidRPr="77DF788C">
              <w:rPr>
                <w:rFonts w:ascii="Calibri" w:eastAsia="Calibri" w:hAnsi="Calibri" w:cs="Calibri"/>
                <w:color w:val="000000" w:themeColor="text1"/>
                <w:sz w:val="22"/>
                <w:szCs w:val="22"/>
              </w:rPr>
              <w:t>i</w:t>
            </w:r>
          </w:p>
        </w:tc>
      </w:tr>
      <w:tr w:rsidR="77DF788C" w14:paraId="1FEFF851" w14:textId="77777777" w:rsidTr="40245545">
        <w:trPr>
          <w:trHeight w:val="300"/>
        </w:trPr>
        <w:tc>
          <w:tcPr>
            <w:tcW w:w="2850" w:type="dxa"/>
            <w:shd w:val="clear" w:color="auto" w:fill="F2CEED" w:themeFill="accent5" w:themeFillTint="33"/>
          </w:tcPr>
          <w:p w14:paraId="143AE0C4" w14:textId="6D4D0047" w:rsidR="77DF788C" w:rsidRDefault="77DF788C" w:rsidP="77DF788C">
            <w:pPr>
              <w:rPr>
                <w:b/>
                <w:bCs/>
                <w:sz w:val="18"/>
                <w:szCs w:val="18"/>
              </w:rPr>
            </w:pPr>
            <w:r w:rsidRPr="77DF788C">
              <w:rPr>
                <w:b/>
                <w:bCs/>
                <w:sz w:val="20"/>
                <w:szCs w:val="20"/>
              </w:rPr>
              <w:t>TAG</w:t>
            </w:r>
          </w:p>
        </w:tc>
        <w:tc>
          <w:tcPr>
            <w:tcW w:w="6165" w:type="dxa"/>
          </w:tcPr>
          <w:p w14:paraId="57703EEA" w14:textId="4E8F2431" w:rsidR="77DF788C" w:rsidRDefault="77DF788C" w:rsidP="77DF788C">
            <w:r w:rsidRPr="77DF788C">
              <w:rPr>
                <w:lang w:val="de-DE"/>
              </w:rPr>
              <w:t xml:space="preserve">EDUNEXT, UNIPR, Pubblicaamministrazione, digitale, </w:t>
            </w:r>
            <w:r w:rsidR="54D4557E" w:rsidRPr="77DF788C">
              <w:rPr>
                <w:lang w:val="de-DE"/>
              </w:rPr>
              <w:t>Bigdata</w:t>
            </w:r>
          </w:p>
        </w:tc>
      </w:tr>
      <w:tr w:rsidR="77DF788C" w14:paraId="2F4CEA1C" w14:textId="77777777" w:rsidTr="40245545">
        <w:trPr>
          <w:trHeight w:val="300"/>
        </w:trPr>
        <w:tc>
          <w:tcPr>
            <w:tcW w:w="2850" w:type="dxa"/>
            <w:shd w:val="clear" w:color="auto" w:fill="F2CEED" w:themeFill="accent5" w:themeFillTint="33"/>
          </w:tcPr>
          <w:p w14:paraId="1C818A89" w14:textId="1341CCD0" w:rsidR="77DF788C" w:rsidRDefault="77DF788C" w:rsidP="77DF788C">
            <w:pPr>
              <w:rPr>
                <w:b/>
                <w:bCs/>
                <w:sz w:val="18"/>
                <w:szCs w:val="18"/>
              </w:rPr>
            </w:pPr>
            <w:r w:rsidRPr="77DF788C">
              <w:rPr>
                <w:b/>
                <w:bCs/>
                <w:sz w:val="20"/>
                <w:szCs w:val="20"/>
              </w:rPr>
              <w:t>SCADENZA PREDEFINITA (se prevista)</w:t>
            </w:r>
          </w:p>
        </w:tc>
        <w:tc>
          <w:tcPr>
            <w:tcW w:w="6165" w:type="dxa"/>
          </w:tcPr>
          <w:p w14:paraId="5513CD57" w14:textId="376969D8" w:rsidR="77DF788C" w:rsidRDefault="77DF788C" w:rsidP="77DF788C">
            <w:r>
              <w:t>x</w:t>
            </w:r>
          </w:p>
        </w:tc>
      </w:tr>
      <w:tr w:rsidR="77DF788C" w14:paraId="4DEB3321" w14:textId="77777777" w:rsidTr="40245545">
        <w:trPr>
          <w:trHeight w:val="300"/>
        </w:trPr>
        <w:tc>
          <w:tcPr>
            <w:tcW w:w="2850" w:type="dxa"/>
            <w:shd w:val="clear" w:color="auto" w:fill="F2CEED" w:themeFill="accent5" w:themeFillTint="33"/>
          </w:tcPr>
          <w:p w14:paraId="57F3B480" w14:textId="71F18F20" w:rsidR="77DF788C" w:rsidRDefault="77DF788C" w:rsidP="77DF788C">
            <w:pPr>
              <w:rPr>
                <w:b/>
                <w:bCs/>
                <w:sz w:val="18"/>
                <w:szCs w:val="18"/>
              </w:rPr>
            </w:pPr>
            <w:r w:rsidRPr="77DF788C">
              <w:rPr>
                <w:b/>
                <w:bCs/>
                <w:sz w:val="20"/>
                <w:szCs w:val="20"/>
              </w:rPr>
              <w:t>Riferimenti COMPETENZE EU ESCO</w:t>
            </w:r>
          </w:p>
        </w:tc>
        <w:tc>
          <w:tcPr>
            <w:tcW w:w="6165" w:type="dxa"/>
          </w:tcPr>
          <w:p w14:paraId="1D352330" w14:textId="1A11FD87" w:rsidR="20E2CE58" w:rsidRDefault="23DFF80F" w:rsidP="78F67429">
            <w:pPr>
              <w:pStyle w:val="TableParagraph"/>
              <w:numPr>
                <w:ilvl w:val="0"/>
                <w:numId w:val="5"/>
              </w:numPr>
              <w:spacing w:before="75"/>
              <w:ind w:right="429"/>
              <w:jc w:val="both"/>
              <w:rPr>
                <w:rFonts w:ascii="Calibri" w:eastAsia="Calibri" w:hAnsi="Calibri" w:cs="Calibri"/>
                <w:color w:val="000000" w:themeColor="text1"/>
              </w:rPr>
            </w:pPr>
            <w:r w:rsidRPr="78F67429">
              <w:rPr>
                <w:rFonts w:ascii="Calibri" w:eastAsia="Calibri" w:hAnsi="Calibri" w:cs="Calibri"/>
                <w:color w:val="000000" w:themeColor="text1"/>
                <w:lang w:val="en-US"/>
              </w:rPr>
              <w:t>S5.5 - accedere a dati digitali e analizzarli</w:t>
            </w:r>
            <w:r w:rsidR="14B0A033" w:rsidRPr="78F67429">
              <w:rPr>
                <w:rFonts w:ascii="Calibri" w:eastAsia="Calibri" w:hAnsi="Calibri" w:cs="Calibri"/>
                <w:color w:val="000000" w:themeColor="text1"/>
                <w:lang w:val="en-US"/>
              </w:rPr>
              <w:t>/ accessing and analysing digital data</w:t>
            </w:r>
          </w:p>
          <w:p w14:paraId="01DF520B" w14:textId="0EEAEDB4" w:rsidR="20E2CE58" w:rsidRDefault="23DFF80F" w:rsidP="78F67429">
            <w:pPr>
              <w:pStyle w:val="TableParagraph"/>
              <w:numPr>
                <w:ilvl w:val="0"/>
                <w:numId w:val="5"/>
              </w:numPr>
              <w:spacing w:before="75"/>
              <w:ind w:right="429"/>
              <w:jc w:val="both"/>
              <w:rPr>
                <w:rFonts w:ascii="Calibri" w:eastAsia="Calibri" w:hAnsi="Calibri" w:cs="Calibri"/>
                <w:color w:val="000000" w:themeColor="text1"/>
              </w:rPr>
            </w:pPr>
            <w:r w:rsidRPr="78F67429">
              <w:rPr>
                <w:rFonts w:ascii="Calibri" w:eastAsia="Calibri" w:hAnsi="Calibri" w:cs="Calibri"/>
                <w:color w:val="000000" w:themeColor="text1"/>
              </w:rPr>
              <w:lastRenderedPageBreak/>
              <w:t>S2.1 - condurre studi, indagini e valutazioni</w:t>
            </w:r>
            <w:r w:rsidR="6AED12B9" w:rsidRPr="78F67429">
              <w:rPr>
                <w:rFonts w:ascii="Calibri" w:eastAsia="Calibri" w:hAnsi="Calibri" w:cs="Calibri"/>
                <w:color w:val="000000" w:themeColor="text1"/>
              </w:rPr>
              <w:t>/accessing and analysing digital data</w:t>
            </w:r>
          </w:p>
          <w:p w14:paraId="11C87A99" w14:textId="37219286" w:rsidR="20E2CE58" w:rsidRDefault="23DFF80F" w:rsidP="78F67429">
            <w:pPr>
              <w:pStyle w:val="TableParagraph"/>
              <w:numPr>
                <w:ilvl w:val="0"/>
                <w:numId w:val="5"/>
              </w:numPr>
              <w:spacing w:before="75"/>
              <w:ind w:right="429"/>
              <w:jc w:val="both"/>
              <w:rPr>
                <w:rFonts w:ascii="Calibri" w:eastAsia="Calibri" w:hAnsi="Calibri" w:cs="Calibri"/>
                <w:color w:val="000000" w:themeColor="text1"/>
              </w:rPr>
            </w:pPr>
            <w:r w:rsidRPr="78F67429">
              <w:rPr>
                <w:rFonts w:ascii="Calibri" w:eastAsia="Calibri" w:hAnsi="Calibri" w:cs="Calibri"/>
                <w:color w:val="000000" w:themeColor="text1"/>
                <w:lang w:val="en-US"/>
              </w:rPr>
              <w:t>S2.6.0 - calcolare e stimare</w:t>
            </w:r>
            <w:r w:rsidR="5B236589" w:rsidRPr="78F67429">
              <w:rPr>
                <w:rFonts w:ascii="Calibri" w:eastAsia="Calibri" w:hAnsi="Calibri" w:cs="Calibri"/>
                <w:color w:val="000000" w:themeColor="text1"/>
                <w:lang w:val="en-US"/>
              </w:rPr>
              <w:t>/calculating and estimating</w:t>
            </w:r>
          </w:p>
          <w:p w14:paraId="128752FC" w14:textId="30ECDC20" w:rsidR="20E2CE58" w:rsidRDefault="23DFF80F" w:rsidP="78F67429">
            <w:pPr>
              <w:pStyle w:val="TableParagraph"/>
              <w:numPr>
                <w:ilvl w:val="0"/>
                <w:numId w:val="5"/>
              </w:numPr>
              <w:spacing w:before="75"/>
              <w:ind w:right="429"/>
              <w:jc w:val="both"/>
              <w:rPr>
                <w:rFonts w:ascii="Calibri" w:eastAsia="Calibri" w:hAnsi="Calibri" w:cs="Calibri"/>
                <w:color w:val="000000" w:themeColor="text1"/>
              </w:rPr>
            </w:pPr>
            <w:r w:rsidRPr="78F67429">
              <w:rPr>
                <w:rFonts w:ascii="Calibri" w:eastAsia="Calibri" w:hAnsi="Calibri" w:cs="Calibri"/>
                <w:color w:val="000000" w:themeColor="text1"/>
              </w:rPr>
              <w:t>S2.7.3 - analizzare dati finanziari ed economici</w:t>
            </w:r>
            <w:r w:rsidR="1A08CF35" w:rsidRPr="78F67429">
              <w:rPr>
                <w:rFonts w:ascii="Calibri" w:eastAsia="Calibri" w:hAnsi="Calibri" w:cs="Calibri"/>
                <w:color w:val="000000" w:themeColor="text1"/>
              </w:rPr>
              <w:t>/ calculating and estimating</w:t>
            </w:r>
          </w:p>
          <w:p w14:paraId="6702049E" w14:textId="19FA067C" w:rsidR="77DF788C" w:rsidRDefault="77DF788C" w:rsidP="77DF788C"/>
        </w:tc>
      </w:tr>
      <w:tr w:rsidR="77DF788C" w14:paraId="3F997D1E" w14:textId="77777777" w:rsidTr="40245545">
        <w:trPr>
          <w:trHeight w:val="300"/>
        </w:trPr>
        <w:tc>
          <w:tcPr>
            <w:tcW w:w="2850" w:type="dxa"/>
            <w:shd w:val="clear" w:color="auto" w:fill="F2CEED" w:themeFill="accent5" w:themeFillTint="33"/>
          </w:tcPr>
          <w:p w14:paraId="1BABF363" w14:textId="7A282831" w:rsidR="77DF788C" w:rsidRDefault="77DF788C" w:rsidP="77DF788C">
            <w:pPr>
              <w:rPr>
                <w:b/>
                <w:bCs/>
                <w:sz w:val="18"/>
                <w:szCs w:val="18"/>
              </w:rPr>
            </w:pPr>
            <w:r w:rsidRPr="77DF788C">
              <w:rPr>
                <w:b/>
                <w:bCs/>
                <w:sz w:val="20"/>
                <w:szCs w:val="20"/>
              </w:rPr>
              <w:lastRenderedPageBreak/>
              <w:t>CODICE UNIVOCO</w:t>
            </w:r>
          </w:p>
        </w:tc>
        <w:tc>
          <w:tcPr>
            <w:tcW w:w="6165" w:type="dxa"/>
          </w:tcPr>
          <w:p w14:paraId="0D3C05D3" w14:textId="3ECC119C" w:rsidR="77DF788C" w:rsidRDefault="77DF788C" w:rsidP="77DF788C">
            <w:r>
              <w:t>UNIPR_IODA_CL2_M</w:t>
            </w:r>
            <w:r w:rsidR="44D6FDEC">
              <w:t>2</w:t>
            </w:r>
          </w:p>
        </w:tc>
      </w:tr>
      <w:tr w:rsidR="77DF788C" w14:paraId="2BC782AB" w14:textId="77777777" w:rsidTr="40245545">
        <w:trPr>
          <w:trHeight w:val="300"/>
        </w:trPr>
        <w:tc>
          <w:tcPr>
            <w:tcW w:w="2850" w:type="dxa"/>
            <w:shd w:val="clear" w:color="auto" w:fill="F2CEED" w:themeFill="accent5" w:themeFillTint="33"/>
          </w:tcPr>
          <w:p w14:paraId="01D930ED" w14:textId="5A1AC2B6" w:rsidR="77DF788C" w:rsidRDefault="77DF788C" w:rsidP="77DF788C">
            <w:pPr>
              <w:rPr>
                <w:b/>
                <w:bCs/>
                <w:sz w:val="18"/>
                <w:szCs w:val="18"/>
              </w:rPr>
            </w:pPr>
            <w:r w:rsidRPr="77DF788C">
              <w:rPr>
                <w:b/>
                <w:bCs/>
                <w:sz w:val="20"/>
                <w:szCs w:val="20"/>
              </w:rPr>
              <w:t>CRITERI</w:t>
            </w:r>
          </w:p>
        </w:tc>
        <w:tc>
          <w:tcPr>
            <w:tcW w:w="6165" w:type="dxa"/>
          </w:tcPr>
          <w:p w14:paraId="25F3C61D" w14:textId="160CB152" w:rsidR="321D5720" w:rsidRDefault="23219C64" w:rsidP="40245545">
            <w:pPr>
              <w:pStyle w:val="TableParagraph"/>
              <w:spacing w:before="75" w:line="259" w:lineRule="auto"/>
              <w:ind w:right="429"/>
              <w:jc w:val="both"/>
              <w:rPr>
                <w:rFonts w:ascii="Calibri" w:eastAsia="Calibri" w:hAnsi="Calibri" w:cs="Calibri"/>
                <w:color w:val="000000" w:themeColor="text1"/>
              </w:rPr>
            </w:pPr>
            <w:r w:rsidRPr="40245545">
              <w:rPr>
                <w:rFonts w:ascii="Calibri" w:eastAsia="Calibri" w:hAnsi="Calibri" w:cs="Calibri"/>
                <w:i/>
                <w:iCs/>
                <w:color w:val="000000" w:themeColor="text1"/>
              </w:rPr>
              <w:t>Il</w:t>
            </w:r>
            <w:r w:rsidR="44CEB98B" w:rsidRPr="40245545">
              <w:rPr>
                <w:rFonts w:ascii="Calibri" w:eastAsia="Calibri" w:hAnsi="Calibri" w:cs="Calibri"/>
                <w:i/>
                <w:iCs/>
                <w:color w:val="000000" w:themeColor="text1"/>
              </w:rPr>
              <w:t xml:space="preserve">/la titolare </w:t>
            </w:r>
            <w:r w:rsidRPr="40245545">
              <w:rPr>
                <w:rFonts w:ascii="Calibri" w:eastAsia="Calibri" w:hAnsi="Calibri" w:cs="Calibri"/>
                <w:i/>
                <w:iCs/>
                <w:color w:val="000000" w:themeColor="text1"/>
              </w:rPr>
              <w:t>del badge ha svolto e completato le attività</w:t>
            </w:r>
            <w:r w:rsidR="16C554A0" w:rsidRPr="40245545">
              <w:rPr>
                <w:rFonts w:ascii="Calibri" w:eastAsia="Calibri" w:hAnsi="Calibri" w:cs="Calibri"/>
                <w:i/>
                <w:iCs/>
                <w:color w:val="000000" w:themeColor="text1"/>
              </w:rPr>
              <w:t xml:space="preserve"> </w:t>
            </w:r>
            <w:r w:rsidRPr="40245545">
              <w:rPr>
                <w:rFonts w:ascii="Calibri" w:eastAsia="Calibri" w:hAnsi="Calibri" w:cs="Calibri"/>
                <w:i/>
                <w:iCs/>
                <w:color w:val="000000" w:themeColor="text1"/>
              </w:rPr>
              <w:t>formative del modulo erogato nell’anno accademico 2025/2026 che hanno previsto la visione delle videolezioni, la partecipazione alle lezioni laboratoriali in aula e alle aule virtuali in modalità sincrona e/o asincrona, la consegna delle e-tivity e prove di autovalutazione.</w:t>
            </w:r>
          </w:p>
          <w:p w14:paraId="6091331C" w14:textId="709C87FB" w:rsidR="321D5720" w:rsidRDefault="23219C64" w:rsidP="6444ACFF">
            <w:pPr>
              <w:pStyle w:val="TableParagraph"/>
              <w:spacing w:before="75" w:line="259" w:lineRule="auto"/>
              <w:ind w:right="429"/>
              <w:jc w:val="both"/>
              <w:rPr>
                <w:rFonts w:ascii="Calibri" w:eastAsia="Calibri" w:hAnsi="Calibri" w:cs="Calibri"/>
                <w:color w:val="000000" w:themeColor="text1"/>
              </w:rPr>
            </w:pPr>
            <w:r w:rsidRPr="6444ACFF">
              <w:rPr>
                <w:rFonts w:ascii="Calibri" w:eastAsia="Calibri" w:hAnsi="Calibri" w:cs="Calibri"/>
                <w:i/>
                <w:iCs/>
                <w:color w:val="000000" w:themeColor="text1"/>
              </w:rPr>
              <w:t>Le attività richieste per il completamento del modulo hanno</w:t>
            </w:r>
          </w:p>
          <w:p w14:paraId="06550B12" w14:textId="08A0FAC3" w:rsidR="321D5720" w:rsidRDefault="23219C64" w:rsidP="6444ACFF">
            <w:pPr>
              <w:pStyle w:val="TableParagraph"/>
              <w:spacing w:before="75" w:line="259" w:lineRule="auto"/>
              <w:ind w:right="429"/>
              <w:jc w:val="both"/>
              <w:rPr>
                <w:rFonts w:ascii="Calibri" w:eastAsia="Calibri" w:hAnsi="Calibri" w:cs="Calibri"/>
                <w:color w:val="000000" w:themeColor="text1"/>
              </w:rPr>
            </w:pPr>
            <w:r w:rsidRPr="6444ACFF">
              <w:rPr>
                <w:rFonts w:ascii="Calibri" w:eastAsia="Calibri" w:hAnsi="Calibri" w:cs="Calibri"/>
                <w:i/>
                <w:iCs/>
                <w:color w:val="000000" w:themeColor="text1"/>
              </w:rPr>
              <w:t>compreso:</w:t>
            </w:r>
          </w:p>
          <w:p w14:paraId="3D405C55" w14:textId="53C4C62B" w:rsidR="321D5720" w:rsidRDefault="23219C64" w:rsidP="6444ACFF">
            <w:pPr>
              <w:pStyle w:val="TableParagraph"/>
              <w:numPr>
                <w:ilvl w:val="0"/>
                <w:numId w:val="2"/>
              </w:numPr>
              <w:spacing w:before="75" w:line="259" w:lineRule="auto"/>
              <w:ind w:right="429"/>
              <w:jc w:val="both"/>
              <w:rPr>
                <w:rFonts w:ascii="Calibri" w:eastAsia="Calibri" w:hAnsi="Calibri" w:cs="Calibri"/>
                <w:color w:val="000000" w:themeColor="text1"/>
              </w:rPr>
            </w:pPr>
            <w:r w:rsidRPr="6444ACFF">
              <w:rPr>
                <w:rFonts w:ascii="Calibri" w:eastAsia="Calibri" w:hAnsi="Calibri" w:cs="Calibri"/>
                <w:i/>
                <w:iCs/>
                <w:color w:val="000000" w:themeColor="text1"/>
              </w:rPr>
              <w:t>La consegna di due elaborati su casi pratici riguardanti gli argomenti del corso</w:t>
            </w:r>
          </w:p>
          <w:p w14:paraId="6488B3E1" w14:textId="2D016C53" w:rsidR="321D5720" w:rsidRDefault="1DC2D083" w:rsidP="6444ACFF">
            <w:pPr>
              <w:pStyle w:val="TableParagraph"/>
              <w:numPr>
                <w:ilvl w:val="0"/>
                <w:numId w:val="2"/>
              </w:numPr>
              <w:spacing w:before="75" w:line="259" w:lineRule="auto"/>
              <w:ind w:right="429"/>
              <w:jc w:val="both"/>
              <w:rPr>
                <w:rFonts w:ascii="Calibri" w:eastAsia="Calibri" w:hAnsi="Calibri" w:cs="Calibri"/>
                <w:i/>
                <w:iCs/>
                <w:color w:val="000000" w:themeColor="text1"/>
              </w:rPr>
            </w:pPr>
            <w:r w:rsidRPr="6444ACFF">
              <w:rPr>
                <w:rFonts w:ascii="Calibri" w:eastAsia="Calibri" w:hAnsi="Calibri" w:cs="Calibri"/>
                <w:i/>
                <w:iCs/>
                <w:color w:val="000000" w:themeColor="text1"/>
              </w:rPr>
              <w:t>La partecipazione ad un forum di discussione su casi di studio</w:t>
            </w:r>
            <w:r w:rsidR="3BF7BF4E" w:rsidRPr="6444ACFF">
              <w:rPr>
                <w:rFonts w:ascii="Calibri" w:eastAsia="Calibri" w:hAnsi="Calibri" w:cs="Calibri"/>
                <w:i/>
                <w:iCs/>
                <w:color w:val="000000" w:themeColor="text1"/>
              </w:rPr>
              <w:t>.</w:t>
            </w:r>
          </w:p>
          <w:p w14:paraId="30A508E4" w14:textId="7759E888" w:rsidR="321D5720" w:rsidRDefault="3BF7BF4E" w:rsidP="6444ACFF">
            <w:pPr>
              <w:pStyle w:val="TableParagraph"/>
              <w:numPr>
                <w:ilvl w:val="0"/>
                <w:numId w:val="2"/>
              </w:numPr>
              <w:spacing w:before="75" w:line="259" w:lineRule="auto"/>
              <w:ind w:right="429"/>
              <w:jc w:val="both"/>
              <w:rPr>
                <w:rFonts w:ascii="Calibri" w:eastAsia="Calibri" w:hAnsi="Calibri" w:cs="Calibri"/>
                <w:color w:val="000000" w:themeColor="text1"/>
              </w:rPr>
            </w:pPr>
            <w:r w:rsidRPr="6444ACFF">
              <w:rPr>
                <w:rFonts w:ascii="Calibri" w:eastAsia="Calibri" w:hAnsi="Calibri" w:cs="Calibri"/>
                <w:i/>
                <w:iCs/>
                <w:color w:val="000000" w:themeColor="text1"/>
              </w:rPr>
              <w:t>Un colloquio conclusivo con valorizzazione e commento dei contributi dello studente alle e-tivity realizzate durante il percorso.</w:t>
            </w:r>
          </w:p>
          <w:p w14:paraId="790017E9" w14:textId="2B49BF37" w:rsidR="321D5720" w:rsidRDefault="23219C64" w:rsidP="6444ACFF">
            <w:pPr>
              <w:pStyle w:val="TableParagraph"/>
              <w:spacing w:before="75" w:line="259" w:lineRule="auto"/>
              <w:ind w:right="429"/>
              <w:jc w:val="both"/>
              <w:rPr>
                <w:rFonts w:ascii="Calibri" w:eastAsia="Calibri" w:hAnsi="Calibri" w:cs="Calibri"/>
                <w:color w:val="000000" w:themeColor="text1"/>
              </w:rPr>
            </w:pPr>
            <w:r w:rsidRPr="6444ACFF">
              <w:rPr>
                <w:rFonts w:ascii="Calibri" w:eastAsia="Calibri" w:hAnsi="Calibri" w:cs="Calibri"/>
                <w:i/>
                <w:iCs/>
                <w:color w:val="000000" w:themeColor="text1"/>
              </w:rPr>
              <w:t>Tutte le attività sono state regolarmente tracciate sulla</w:t>
            </w:r>
          </w:p>
          <w:p w14:paraId="42BA96F3" w14:textId="77B6EC12" w:rsidR="321D5720" w:rsidRDefault="23219C64" w:rsidP="6444ACFF">
            <w:pPr>
              <w:pStyle w:val="TableParagraph"/>
              <w:spacing w:before="75" w:line="259" w:lineRule="auto"/>
              <w:ind w:right="429"/>
              <w:jc w:val="both"/>
              <w:rPr>
                <w:rFonts w:ascii="Calibri" w:eastAsia="Calibri" w:hAnsi="Calibri" w:cs="Calibri"/>
                <w:color w:val="000000" w:themeColor="text1"/>
              </w:rPr>
            </w:pPr>
            <w:r w:rsidRPr="6444ACFF">
              <w:rPr>
                <w:rFonts w:ascii="Calibri" w:eastAsia="Calibri" w:hAnsi="Calibri" w:cs="Calibri"/>
                <w:i/>
                <w:iCs/>
                <w:color w:val="000000" w:themeColor="text1"/>
              </w:rPr>
              <w:t xml:space="preserve">piattaforma EDUNEXT, learn.edunext.eu </w:t>
            </w:r>
          </w:p>
          <w:p w14:paraId="7917E61D" w14:textId="4DDFB55C" w:rsidR="321D5720" w:rsidRDefault="321D5720" w:rsidP="6444ACFF">
            <w:pPr>
              <w:spacing w:before="75"/>
              <w:ind w:right="429"/>
              <w:jc w:val="both"/>
              <w:rPr>
                <w:rFonts w:ascii="Calibri" w:eastAsia="Calibri" w:hAnsi="Calibri" w:cs="Calibri"/>
                <w:color w:val="000000" w:themeColor="text1"/>
                <w:sz w:val="22"/>
                <w:szCs w:val="22"/>
              </w:rPr>
            </w:pPr>
          </w:p>
        </w:tc>
      </w:tr>
      <w:tr w:rsidR="77DF788C" w14:paraId="2D440599" w14:textId="77777777" w:rsidTr="40245545">
        <w:trPr>
          <w:trHeight w:val="300"/>
        </w:trPr>
        <w:tc>
          <w:tcPr>
            <w:tcW w:w="2850" w:type="dxa"/>
            <w:shd w:val="clear" w:color="auto" w:fill="F2CEED" w:themeFill="accent5" w:themeFillTint="33"/>
          </w:tcPr>
          <w:p w14:paraId="299511D2" w14:textId="426541A9" w:rsidR="77DF788C" w:rsidRDefault="77DF788C" w:rsidP="77DF788C">
            <w:pPr>
              <w:rPr>
                <w:b/>
                <w:bCs/>
                <w:sz w:val="18"/>
                <w:szCs w:val="18"/>
              </w:rPr>
            </w:pPr>
            <w:r w:rsidRPr="77DF788C">
              <w:rPr>
                <w:b/>
                <w:bCs/>
                <w:sz w:val="20"/>
                <w:szCs w:val="20"/>
              </w:rPr>
              <w:t>INFO AUTOMATICHE (generate dal sistema di rilascio)</w:t>
            </w:r>
          </w:p>
        </w:tc>
        <w:tc>
          <w:tcPr>
            <w:tcW w:w="6165" w:type="dxa"/>
          </w:tcPr>
          <w:p w14:paraId="32F38EB1" w14:textId="5736F5AF" w:rsidR="77DF788C" w:rsidRDefault="77DF788C" w:rsidP="77DF788C">
            <w:pPr>
              <w:pStyle w:val="Paragrafoelenco"/>
              <w:numPr>
                <w:ilvl w:val="0"/>
                <w:numId w:val="11"/>
              </w:numPr>
            </w:pPr>
            <w:r w:rsidRPr="77DF788C">
              <w:t>Data di rilascio</w:t>
            </w:r>
          </w:p>
          <w:p w14:paraId="55D9AECB" w14:textId="3440C92E" w:rsidR="77DF788C" w:rsidRDefault="77DF788C" w:rsidP="77DF788C">
            <w:pPr>
              <w:pStyle w:val="Paragrafoelenco"/>
              <w:numPr>
                <w:ilvl w:val="0"/>
                <w:numId w:val="11"/>
              </w:numPr>
            </w:pPr>
            <w:r w:rsidRPr="77DF788C">
              <w:t>Issuer</w:t>
            </w:r>
          </w:p>
          <w:p w14:paraId="587A180C" w14:textId="3D1B1BD9" w:rsidR="77DF788C" w:rsidRDefault="77DF788C" w:rsidP="77DF788C">
            <w:pPr>
              <w:spacing w:before="240" w:after="240"/>
            </w:pPr>
            <w:r w:rsidRPr="77DF788C">
              <w:rPr>
                <w:rFonts w:ascii="Aptos" w:eastAsia="Aptos" w:hAnsi="Aptos" w:cs="Aptos"/>
              </w:rPr>
              <w:t>Il badge è rilasciato dall’Università di Parma e rientra nel progetto EDUNEXT (Digital Education Hub edunext.eu).</w:t>
            </w:r>
          </w:p>
          <w:p w14:paraId="0B5D0D0F" w14:textId="164F2419" w:rsidR="77DF788C" w:rsidRDefault="77DF788C" w:rsidP="77DF788C">
            <w:pPr>
              <w:spacing w:before="240" w:after="240"/>
            </w:pPr>
            <w:r w:rsidRPr="77DF788C">
              <w:rPr>
                <w:rFonts w:ascii="Aptos" w:eastAsia="Aptos" w:hAnsi="Aptos" w:cs="Aptos"/>
              </w:rPr>
              <w:t>EDUNEXT è una rete di 35 atenei e 5 AFAM italiani che mira a innovare l’approccio alla formazione universitaria e professionale del nostro Paese e diffondere a una platea più ampia conoscenze, esperienze e studi realizzati in ambito accademico. Prevede l’erogazione di corsi di laurea, di master, MOOCs con l’adozione di nuovi modelli didattici per la formazione online e la sperimentazione di tecnologie emergenti fra cui quelle basate sull’Intelligenza Artificiale anche per la produzione di podcast e videocast. Il progetto è finanziato dall’Unione Europea – Next Generation EU – e il Ministero dell’Università e della Ricerca.</w:t>
            </w:r>
          </w:p>
        </w:tc>
      </w:tr>
    </w:tbl>
    <w:p w14:paraId="2372CECA" w14:textId="7EAC3489" w:rsidR="77DF788C" w:rsidRDefault="77DF788C" w:rsidP="77DF788C"/>
    <w:p w14:paraId="7B208418" w14:textId="273AAE5C" w:rsidR="77DF788C" w:rsidRDefault="77DF788C">
      <w:r>
        <w:lastRenderedPageBreak/>
        <w:br w:type="page"/>
      </w:r>
    </w:p>
    <w:p w14:paraId="3F688123" w14:textId="1B667985" w:rsidR="50936987" w:rsidRDefault="50936987" w:rsidP="77DF788C">
      <w:pPr>
        <w:rPr>
          <w:b/>
          <w:bCs/>
        </w:rPr>
      </w:pPr>
      <w:r w:rsidRPr="77DF788C">
        <w:rPr>
          <w:b/>
          <w:bCs/>
        </w:rPr>
        <w:lastRenderedPageBreak/>
        <w:t xml:space="preserve">PUTINATI </w:t>
      </w:r>
      <w:r w:rsidR="335E8B3A" w:rsidRPr="77DF788C">
        <w:rPr>
          <w:b/>
          <w:bCs/>
        </w:rPr>
        <w:t xml:space="preserve">-  </w:t>
      </w:r>
      <w:r w:rsidR="2CFFFF49" w:rsidRPr="77DF788C">
        <w:rPr>
          <w:b/>
          <w:bCs/>
        </w:rPr>
        <w:t>Cybercrime e Intelligenza Artificiale</w:t>
      </w:r>
    </w:p>
    <w:tbl>
      <w:tblPr>
        <w:tblStyle w:val="Grigliatabella"/>
        <w:tblW w:w="0" w:type="auto"/>
        <w:tblLook w:val="06A0" w:firstRow="1" w:lastRow="0" w:firstColumn="1" w:lastColumn="0" w:noHBand="1" w:noVBand="1"/>
      </w:tblPr>
      <w:tblGrid>
        <w:gridCol w:w="2850"/>
        <w:gridCol w:w="6165"/>
      </w:tblGrid>
      <w:tr w:rsidR="77DF788C" w14:paraId="284CD7C7" w14:textId="77777777" w:rsidTr="40245545">
        <w:trPr>
          <w:trHeight w:val="300"/>
        </w:trPr>
        <w:tc>
          <w:tcPr>
            <w:tcW w:w="2850" w:type="dxa"/>
            <w:shd w:val="clear" w:color="auto" w:fill="D9F2D0" w:themeFill="accent6" w:themeFillTint="33"/>
          </w:tcPr>
          <w:p w14:paraId="0DDF3B37" w14:textId="40AB6D1E" w:rsidR="77DF788C" w:rsidRDefault="77DF788C" w:rsidP="77DF788C">
            <w:pPr>
              <w:rPr>
                <w:b/>
                <w:bCs/>
                <w:sz w:val="18"/>
                <w:szCs w:val="18"/>
              </w:rPr>
            </w:pPr>
            <w:r w:rsidRPr="77DF788C">
              <w:rPr>
                <w:b/>
                <w:bCs/>
                <w:sz w:val="20"/>
                <w:szCs w:val="20"/>
              </w:rPr>
              <w:t>IMMAGINE BADGE</w:t>
            </w:r>
          </w:p>
        </w:tc>
        <w:tc>
          <w:tcPr>
            <w:tcW w:w="6165" w:type="dxa"/>
          </w:tcPr>
          <w:p w14:paraId="58F022C4" w14:textId="038DADD3" w:rsidR="77DF788C" w:rsidRDefault="77DF788C" w:rsidP="77DF788C"/>
        </w:tc>
      </w:tr>
      <w:tr w:rsidR="77DF788C" w14:paraId="01C49F73" w14:textId="77777777" w:rsidTr="40245545">
        <w:trPr>
          <w:trHeight w:val="300"/>
        </w:trPr>
        <w:tc>
          <w:tcPr>
            <w:tcW w:w="2850" w:type="dxa"/>
            <w:shd w:val="clear" w:color="auto" w:fill="D9F2D0" w:themeFill="accent6" w:themeFillTint="33"/>
          </w:tcPr>
          <w:p w14:paraId="6B758C7D" w14:textId="19A90720" w:rsidR="77DF788C" w:rsidRDefault="77DF788C" w:rsidP="77DF788C">
            <w:pPr>
              <w:rPr>
                <w:b/>
                <w:bCs/>
                <w:sz w:val="18"/>
                <w:szCs w:val="18"/>
              </w:rPr>
            </w:pPr>
            <w:r w:rsidRPr="77DF788C">
              <w:rPr>
                <w:b/>
                <w:bCs/>
                <w:sz w:val="20"/>
                <w:szCs w:val="20"/>
              </w:rPr>
              <w:t>LINGUA</w:t>
            </w:r>
          </w:p>
        </w:tc>
        <w:tc>
          <w:tcPr>
            <w:tcW w:w="6165" w:type="dxa"/>
          </w:tcPr>
          <w:p w14:paraId="5086B67B" w14:textId="46C88C98" w:rsidR="77DF788C" w:rsidRDefault="77DF788C" w:rsidP="77DF788C">
            <w:pPr>
              <w:rPr>
                <w:sz w:val="22"/>
                <w:szCs w:val="22"/>
              </w:rPr>
            </w:pPr>
            <w:r>
              <w:t>[Italiano</w:t>
            </w:r>
            <w:r w:rsidRPr="77DF788C">
              <w:rPr>
                <w:sz w:val="22"/>
                <w:szCs w:val="22"/>
              </w:rPr>
              <w:t>]</w:t>
            </w:r>
          </w:p>
        </w:tc>
      </w:tr>
      <w:tr w:rsidR="77DF788C" w14:paraId="42AB8C61" w14:textId="77777777" w:rsidTr="40245545">
        <w:trPr>
          <w:trHeight w:val="300"/>
        </w:trPr>
        <w:tc>
          <w:tcPr>
            <w:tcW w:w="2850" w:type="dxa"/>
            <w:shd w:val="clear" w:color="auto" w:fill="D9F2D0" w:themeFill="accent6" w:themeFillTint="33"/>
          </w:tcPr>
          <w:p w14:paraId="5FA126A0" w14:textId="47672564" w:rsidR="77DF788C" w:rsidRDefault="77DF788C" w:rsidP="77DF788C">
            <w:pPr>
              <w:rPr>
                <w:b/>
                <w:bCs/>
                <w:sz w:val="18"/>
                <w:szCs w:val="18"/>
              </w:rPr>
            </w:pPr>
            <w:r w:rsidRPr="77DF788C">
              <w:rPr>
                <w:b/>
                <w:bCs/>
                <w:sz w:val="20"/>
                <w:szCs w:val="20"/>
              </w:rPr>
              <w:t>NOME</w:t>
            </w:r>
          </w:p>
        </w:tc>
        <w:tc>
          <w:tcPr>
            <w:tcW w:w="6165" w:type="dxa"/>
          </w:tcPr>
          <w:p w14:paraId="1FE0845E" w14:textId="427AFBAA" w:rsidR="77DF788C" w:rsidRDefault="77DF788C" w:rsidP="77DF788C">
            <w:pPr>
              <w:rPr>
                <w:sz w:val="20"/>
                <w:szCs w:val="20"/>
              </w:rPr>
            </w:pPr>
            <w:r w:rsidRPr="77DF788C">
              <w:rPr>
                <w:sz w:val="20"/>
                <w:szCs w:val="20"/>
              </w:rPr>
              <w:t xml:space="preserve">[MODULO] </w:t>
            </w:r>
            <w:r w:rsidR="343FEE4D" w:rsidRPr="77DF788C">
              <w:rPr>
                <w:sz w:val="20"/>
                <w:szCs w:val="20"/>
              </w:rPr>
              <w:t>Cybercrime e Intelligenza Artificiale</w:t>
            </w:r>
          </w:p>
        </w:tc>
      </w:tr>
      <w:tr w:rsidR="77DF788C" w14:paraId="29B617C0" w14:textId="77777777" w:rsidTr="40245545">
        <w:trPr>
          <w:trHeight w:val="300"/>
        </w:trPr>
        <w:tc>
          <w:tcPr>
            <w:tcW w:w="2850" w:type="dxa"/>
            <w:shd w:val="clear" w:color="auto" w:fill="D9F2D0" w:themeFill="accent6" w:themeFillTint="33"/>
          </w:tcPr>
          <w:p w14:paraId="0AB3C3FC" w14:textId="79C09FE0" w:rsidR="77DF788C" w:rsidRDefault="77DF788C" w:rsidP="77DF788C">
            <w:pPr>
              <w:rPr>
                <w:b/>
                <w:bCs/>
                <w:sz w:val="18"/>
                <w:szCs w:val="18"/>
              </w:rPr>
            </w:pPr>
            <w:r w:rsidRPr="77DF788C">
              <w:rPr>
                <w:b/>
                <w:bCs/>
                <w:sz w:val="20"/>
                <w:szCs w:val="20"/>
              </w:rPr>
              <w:t>DESCRIZIONE</w:t>
            </w:r>
          </w:p>
        </w:tc>
        <w:tc>
          <w:tcPr>
            <w:tcW w:w="6165" w:type="dxa"/>
          </w:tcPr>
          <w:p w14:paraId="62548F8D" w14:textId="62BCD409" w:rsidR="77DF788C" w:rsidRDefault="77DF788C" w:rsidP="77DF788C">
            <w:pPr>
              <w:spacing w:before="240" w:after="240"/>
              <w:rPr>
                <w:rFonts w:ascii="Aptos" w:eastAsia="Aptos" w:hAnsi="Aptos" w:cs="Aptos"/>
                <w:color w:val="000000" w:themeColor="text1"/>
              </w:rPr>
            </w:pPr>
            <w:r w:rsidRPr="77DF788C">
              <w:rPr>
                <w:rFonts w:ascii="Aptos" w:eastAsia="Aptos" w:hAnsi="Aptos" w:cs="Aptos"/>
                <w:color w:val="000000" w:themeColor="text1"/>
              </w:rPr>
              <w:t xml:space="preserve">Il modulo </w:t>
            </w:r>
            <w:r w:rsidRPr="77DF788C">
              <w:rPr>
                <w:rFonts w:ascii="Aptos" w:eastAsia="Aptos" w:hAnsi="Aptos" w:cs="Aptos"/>
                <w:i/>
                <w:iCs/>
                <w:color w:val="000000" w:themeColor="text1"/>
              </w:rPr>
              <w:t>“</w:t>
            </w:r>
            <w:r w:rsidR="7D8A08FA" w:rsidRPr="77DF788C">
              <w:rPr>
                <w:rFonts w:ascii="Aptos" w:eastAsia="Aptos" w:hAnsi="Aptos" w:cs="Aptos"/>
                <w:i/>
                <w:iCs/>
                <w:color w:val="000000" w:themeColor="text1"/>
              </w:rPr>
              <w:t>Cybercrime e Intelligenza Artificiale</w:t>
            </w:r>
            <w:r w:rsidRPr="77DF788C">
              <w:rPr>
                <w:rFonts w:ascii="Aptos" w:eastAsia="Aptos" w:hAnsi="Aptos" w:cs="Aptos"/>
                <w:i/>
                <w:iCs/>
                <w:color w:val="000000" w:themeColor="text1"/>
              </w:rPr>
              <w:t>”</w:t>
            </w:r>
            <w:r w:rsidRPr="77DF788C">
              <w:rPr>
                <w:rFonts w:ascii="Aptos" w:eastAsia="Aptos" w:hAnsi="Aptos" w:cs="Aptos"/>
                <w:color w:val="000000" w:themeColor="text1"/>
              </w:rPr>
              <w:t xml:space="preserve"> rientra nel Cluster </w:t>
            </w:r>
            <w:r w:rsidRPr="77DF788C">
              <w:rPr>
                <w:rFonts w:ascii="Aptos" w:eastAsia="Aptos" w:hAnsi="Aptos" w:cs="Aptos"/>
                <w:i/>
                <w:iCs/>
                <w:color w:val="000000" w:themeColor="text1"/>
              </w:rPr>
              <w:t>“P.A. Digitale”</w:t>
            </w:r>
            <w:r w:rsidRPr="77DF788C">
              <w:rPr>
                <w:rFonts w:ascii="Aptos" w:eastAsia="Aptos" w:hAnsi="Aptos" w:cs="Aptos"/>
                <w:color w:val="000000" w:themeColor="text1"/>
              </w:rPr>
              <w:t xml:space="preserve"> del Corso di Laurea magistrale “</w:t>
            </w:r>
            <w:r w:rsidRPr="77DF788C">
              <w:rPr>
                <w:rFonts w:ascii="Aptos" w:eastAsia="Aptos" w:hAnsi="Aptos" w:cs="Aptos"/>
                <w:i/>
                <w:iCs/>
                <w:color w:val="000000" w:themeColor="text1"/>
              </w:rPr>
              <w:t>Innovazione Organizzativa, Digitale e Amministrativa della P.A</w:t>
            </w:r>
            <w:r w:rsidRPr="77DF788C">
              <w:rPr>
                <w:rFonts w:ascii="Aptos" w:eastAsia="Aptos" w:hAnsi="Aptos" w:cs="Aptos"/>
                <w:color w:val="000000" w:themeColor="text1"/>
              </w:rPr>
              <w:t>.” erogato in modalità prevalentemente telematica (75% online) presso l’Università di Parma nell’anno accademico 2025/2026.</w:t>
            </w:r>
          </w:p>
          <w:p w14:paraId="23C2899A" w14:textId="0CB382D3" w:rsidR="77DF788C" w:rsidRDefault="77DF788C" w:rsidP="77DF788C">
            <w:pPr>
              <w:spacing w:before="240" w:after="240"/>
            </w:pPr>
            <w:r w:rsidRPr="77DF788C">
              <w:rPr>
                <w:rFonts w:ascii="Aptos" w:eastAsia="Aptos" w:hAnsi="Aptos" w:cs="Aptos"/>
                <w:b/>
                <w:bCs/>
                <w:color w:val="000000" w:themeColor="text1"/>
              </w:rPr>
              <w:t>Durata complessiva:</w:t>
            </w:r>
            <w:r w:rsidRPr="77DF788C">
              <w:rPr>
                <w:rFonts w:ascii="Aptos" w:eastAsia="Aptos" w:hAnsi="Aptos" w:cs="Aptos"/>
                <w:color w:val="000000" w:themeColor="text1"/>
              </w:rPr>
              <w:t xml:space="preserve"> 3 CFU (24 ore)</w:t>
            </w:r>
          </w:p>
          <w:p w14:paraId="031A1699" w14:textId="51160818" w:rsidR="77DF788C" w:rsidRDefault="77DF788C" w:rsidP="78F67429">
            <w:pPr>
              <w:spacing w:before="240" w:after="240"/>
            </w:pPr>
            <w:r w:rsidRPr="78F67429">
              <w:rPr>
                <w:rFonts w:ascii="Aptos" w:eastAsia="Aptos" w:hAnsi="Aptos" w:cs="Aptos"/>
                <w:b/>
                <w:bCs/>
              </w:rPr>
              <w:t>Argomenti del modulo:</w:t>
            </w:r>
            <w:r w:rsidR="3DDBAA9F" w:rsidRPr="78F67429">
              <w:rPr>
                <w:rFonts w:ascii="Aptos" w:eastAsia="Aptos" w:hAnsi="Aptos" w:cs="Aptos"/>
              </w:rPr>
              <w:t xml:space="preserve"> Il modulo introduce i reati informatici, distinguendo tra reati “propri” e “impropri”, e analizza le implicazioni legali dell’Intelligenza Artificiale, inclusi deepfake, bias e responsabilità algoritmica.</w:t>
            </w:r>
          </w:p>
          <w:p w14:paraId="355CE625" w14:textId="46D0CBE5" w:rsidR="77DF788C" w:rsidRDefault="77DF788C" w:rsidP="77DF788C">
            <w:pPr>
              <w:rPr>
                <w:rFonts w:ascii="Aptos" w:eastAsia="Aptos" w:hAnsi="Aptos" w:cs="Aptos"/>
                <w:b/>
                <w:bCs/>
              </w:rPr>
            </w:pPr>
            <w:r w:rsidRPr="78F67429">
              <w:rPr>
                <w:rFonts w:ascii="Aptos" w:eastAsia="Aptos" w:hAnsi="Aptos" w:cs="Aptos"/>
                <w:b/>
                <w:bCs/>
              </w:rPr>
              <w:t>Obiettivi di apprendimento</w:t>
            </w:r>
            <w:r w:rsidR="67061E91" w:rsidRPr="78F67429">
              <w:rPr>
                <w:rFonts w:ascii="Aptos" w:eastAsia="Aptos" w:hAnsi="Aptos" w:cs="Aptos"/>
                <w:b/>
                <w:bCs/>
              </w:rPr>
              <w:t xml:space="preserve">: </w:t>
            </w:r>
            <w:r w:rsidR="67061E91" w:rsidRPr="78F67429">
              <w:rPr>
                <w:rFonts w:ascii="Aptos" w:eastAsia="Aptos" w:hAnsi="Aptos" w:cs="Aptos"/>
              </w:rPr>
              <w:t>Al termine del modulo, gli studenti sapranno comprendere e classificare i reati informatici, analizzare casi concreti applicando la normativa, valutare criticamente scenari complessi, comunicare efficacemente argomentazioni giuridiche e sviluppare autonomia nello studio di fonti e dottrina, inclusi i reati emergenti legati all’AI.</w:t>
            </w:r>
          </w:p>
          <w:p w14:paraId="60DA6A75" w14:textId="7F9F910E" w:rsidR="78F67429" w:rsidRDefault="78F67429" w:rsidP="78F67429">
            <w:pPr>
              <w:rPr>
                <w:rFonts w:ascii="Aptos" w:eastAsia="Aptos" w:hAnsi="Aptos" w:cs="Aptos"/>
              </w:rPr>
            </w:pPr>
          </w:p>
          <w:p w14:paraId="2021F7A2" w14:textId="39923557" w:rsidR="77DF788C" w:rsidRDefault="77DF788C" w:rsidP="77DF788C">
            <w:pPr>
              <w:rPr>
                <w:rFonts w:ascii="Aptos" w:eastAsia="Aptos" w:hAnsi="Aptos" w:cs="Aptos"/>
                <w:b/>
                <w:bCs/>
              </w:rPr>
            </w:pPr>
            <w:r w:rsidRPr="78F67429">
              <w:rPr>
                <w:rFonts w:ascii="Aptos" w:eastAsia="Aptos" w:hAnsi="Aptos" w:cs="Aptos"/>
                <w:b/>
                <w:bCs/>
              </w:rPr>
              <w:t>Informazioni sull’esperienza di apprendimento, (approccio didattico)</w:t>
            </w:r>
            <w:r w:rsidR="0B428D22" w:rsidRPr="78F67429">
              <w:rPr>
                <w:rFonts w:ascii="Aptos" w:eastAsia="Aptos" w:hAnsi="Aptos" w:cs="Aptos"/>
                <w:b/>
                <w:bCs/>
              </w:rPr>
              <w:t xml:space="preserve">: </w:t>
            </w:r>
            <w:r w:rsidR="0B428D22" w:rsidRPr="78F67429">
              <w:rPr>
                <w:rFonts w:ascii="Aptos" w:eastAsia="Aptos" w:hAnsi="Aptos" w:cs="Aptos"/>
              </w:rPr>
              <w:t>Il corso combina videolezioni preregistrate, e-tivity su Moodle, sessioni sincrone in aula virtuale per feedback e Q&amp;A, e incontri in presenza per esercitazioni di gruppo e simulazioni di casi.</w:t>
            </w:r>
          </w:p>
          <w:p w14:paraId="272B2F58" w14:textId="056249BD" w:rsidR="78F67429" w:rsidRDefault="78F67429" w:rsidP="78F67429">
            <w:pPr>
              <w:rPr>
                <w:rFonts w:ascii="Aptos" w:eastAsia="Aptos" w:hAnsi="Aptos" w:cs="Aptos"/>
              </w:rPr>
            </w:pPr>
          </w:p>
          <w:p w14:paraId="7AE6B8C0" w14:textId="48FA7A72" w:rsidR="77DF788C" w:rsidRDefault="77DF788C" w:rsidP="77DF788C">
            <w:pPr>
              <w:rPr>
                <w:rFonts w:ascii="Calibri" w:eastAsia="Calibri" w:hAnsi="Calibri" w:cs="Calibri"/>
                <w:color w:val="000000" w:themeColor="text1"/>
                <w:sz w:val="22"/>
                <w:szCs w:val="22"/>
              </w:rPr>
            </w:pPr>
            <w:r w:rsidRPr="77DF788C">
              <w:rPr>
                <w:rFonts w:ascii="Aptos" w:eastAsia="Aptos" w:hAnsi="Aptos" w:cs="Aptos"/>
                <w:b/>
                <w:bCs/>
              </w:rPr>
              <w:t xml:space="preserve">Docente referente: </w:t>
            </w:r>
            <w:r w:rsidRPr="77DF788C">
              <w:rPr>
                <w:rFonts w:ascii="Calibri" w:eastAsia="Calibri" w:hAnsi="Calibri" w:cs="Calibri"/>
                <w:color w:val="000000" w:themeColor="text1"/>
                <w:sz w:val="22"/>
                <w:szCs w:val="22"/>
              </w:rPr>
              <w:t xml:space="preserve">Prof. </w:t>
            </w:r>
            <w:r w:rsidR="3E0B9C1D" w:rsidRPr="77DF788C">
              <w:rPr>
                <w:rFonts w:ascii="Calibri" w:eastAsia="Calibri" w:hAnsi="Calibri" w:cs="Calibri"/>
                <w:color w:val="000000" w:themeColor="text1"/>
                <w:sz w:val="22"/>
                <w:szCs w:val="22"/>
              </w:rPr>
              <w:t>Stefano Putinati</w:t>
            </w:r>
          </w:p>
        </w:tc>
      </w:tr>
      <w:tr w:rsidR="77DF788C" w14:paraId="10A45BCA" w14:textId="77777777" w:rsidTr="40245545">
        <w:trPr>
          <w:trHeight w:val="300"/>
        </w:trPr>
        <w:tc>
          <w:tcPr>
            <w:tcW w:w="2850" w:type="dxa"/>
            <w:shd w:val="clear" w:color="auto" w:fill="D9F2D0" w:themeFill="accent6" w:themeFillTint="33"/>
          </w:tcPr>
          <w:p w14:paraId="73A86C6C" w14:textId="6D4D0047" w:rsidR="77DF788C" w:rsidRDefault="77DF788C" w:rsidP="77DF788C">
            <w:pPr>
              <w:rPr>
                <w:b/>
                <w:bCs/>
                <w:sz w:val="18"/>
                <w:szCs w:val="18"/>
              </w:rPr>
            </w:pPr>
            <w:r w:rsidRPr="77DF788C">
              <w:rPr>
                <w:b/>
                <w:bCs/>
                <w:sz w:val="20"/>
                <w:szCs w:val="20"/>
              </w:rPr>
              <w:t>TAG</w:t>
            </w:r>
          </w:p>
        </w:tc>
        <w:tc>
          <w:tcPr>
            <w:tcW w:w="6165" w:type="dxa"/>
          </w:tcPr>
          <w:p w14:paraId="6E1A16C7" w14:textId="70DACA0A" w:rsidR="77DF788C" w:rsidRDefault="77DF788C" w:rsidP="77DF788C">
            <w:r w:rsidRPr="77DF788C">
              <w:rPr>
                <w:lang w:val="de-DE"/>
              </w:rPr>
              <w:t xml:space="preserve">EDUNEXT, UNIPR, Pubblicaamministrazione, digitale, </w:t>
            </w:r>
            <w:r w:rsidR="2585F28C" w:rsidRPr="77DF788C">
              <w:rPr>
                <w:lang w:val="de-DE"/>
              </w:rPr>
              <w:t>cybercrimes</w:t>
            </w:r>
          </w:p>
        </w:tc>
      </w:tr>
      <w:tr w:rsidR="77DF788C" w14:paraId="4197A233" w14:textId="77777777" w:rsidTr="40245545">
        <w:trPr>
          <w:trHeight w:val="300"/>
        </w:trPr>
        <w:tc>
          <w:tcPr>
            <w:tcW w:w="2850" w:type="dxa"/>
            <w:shd w:val="clear" w:color="auto" w:fill="D9F2D0" w:themeFill="accent6" w:themeFillTint="33"/>
          </w:tcPr>
          <w:p w14:paraId="2CD99D4E" w14:textId="1341CCD0" w:rsidR="77DF788C" w:rsidRDefault="77DF788C" w:rsidP="77DF788C">
            <w:pPr>
              <w:rPr>
                <w:b/>
                <w:bCs/>
                <w:sz w:val="18"/>
                <w:szCs w:val="18"/>
              </w:rPr>
            </w:pPr>
            <w:r w:rsidRPr="77DF788C">
              <w:rPr>
                <w:b/>
                <w:bCs/>
                <w:sz w:val="20"/>
                <w:szCs w:val="20"/>
              </w:rPr>
              <w:t>SCADENZA PREDEFINITA (se prevista)</w:t>
            </w:r>
          </w:p>
        </w:tc>
        <w:tc>
          <w:tcPr>
            <w:tcW w:w="6165" w:type="dxa"/>
          </w:tcPr>
          <w:p w14:paraId="008B11F5" w14:textId="376969D8" w:rsidR="77DF788C" w:rsidRDefault="77DF788C" w:rsidP="77DF788C">
            <w:r>
              <w:t>x</w:t>
            </w:r>
          </w:p>
        </w:tc>
      </w:tr>
      <w:tr w:rsidR="77DF788C" w14:paraId="154F45C1" w14:textId="77777777" w:rsidTr="40245545">
        <w:trPr>
          <w:trHeight w:val="300"/>
        </w:trPr>
        <w:tc>
          <w:tcPr>
            <w:tcW w:w="2850" w:type="dxa"/>
            <w:shd w:val="clear" w:color="auto" w:fill="D9F2D0" w:themeFill="accent6" w:themeFillTint="33"/>
          </w:tcPr>
          <w:p w14:paraId="3B8FC087" w14:textId="71F18F20" w:rsidR="77DF788C" w:rsidRDefault="77DF788C" w:rsidP="77DF788C">
            <w:pPr>
              <w:rPr>
                <w:b/>
                <w:bCs/>
                <w:sz w:val="18"/>
                <w:szCs w:val="18"/>
              </w:rPr>
            </w:pPr>
            <w:r w:rsidRPr="77DF788C">
              <w:rPr>
                <w:b/>
                <w:bCs/>
                <w:sz w:val="20"/>
                <w:szCs w:val="20"/>
              </w:rPr>
              <w:t>Riferimenti COMPETENZE EU ESCO</w:t>
            </w:r>
          </w:p>
        </w:tc>
        <w:tc>
          <w:tcPr>
            <w:tcW w:w="6165" w:type="dxa"/>
          </w:tcPr>
          <w:p w14:paraId="78099D04" w14:textId="3CD72518" w:rsidR="54ADED25" w:rsidRDefault="54ADED25" w:rsidP="1EC786F8">
            <w:pPr>
              <w:rPr>
                <w:rFonts w:ascii="Helvetica Neue" w:eastAsia="Helvetica Neue" w:hAnsi="Helvetica Neue" w:cs="Helvetica Neue"/>
                <w:color w:val="000000" w:themeColor="text1"/>
                <w:sz w:val="22"/>
                <w:szCs w:val="22"/>
              </w:rPr>
            </w:pPr>
            <w:r w:rsidRPr="1EC786F8">
              <w:rPr>
                <w:rFonts w:ascii="Helvetica Neue" w:eastAsia="Helvetica Neue" w:hAnsi="Helvetica Neue" w:cs="Helvetica Neue"/>
                <w:color w:val="000000" w:themeColor="text1"/>
                <w:sz w:val="22"/>
                <w:szCs w:val="22"/>
              </w:rPr>
              <w:t>0421 – diritto penale</w:t>
            </w:r>
            <w:r w:rsidR="4F994F0C" w:rsidRPr="1EC786F8">
              <w:rPr>
                <w:rFonts w:ascii="Helvetica Neue" w:eastAsia="Helvetica Neue" w:hAnsi="Helvetica Neue" w:cs="Helvetica Neue"/>
                <w:color w:val="000000" w:themeColor="text1"/>
                <w:sz w:val="22"/>
                <w:szCs w:val="22"/>
              </w:rPr>
              <w:t>/ criminal law</w:t>
            </w:r>
          </w:p>
          <w:p w14:paraId="0EC8DDC8" w14:textId="19FA067C" w:rsidR="77DF788C" w:rsidRDefault="77DF788C" w:rsidP="77DF788C"/>
        </w:tc>
      </w:tr>
      <w:tr w:rsidR="77DF788C" w14:paraId="3139B2C7" w14:textId="77777777" w:rsidTr="40245545">
        <w:trPr>
          <w:trHeight w:val="300"/>
        </w:trPr>
        <w:tc>
          <w:tcPr>
            <w:tcW w:w="2850" w:type="dxa"/>
            <w:shd w:val="clear" w:color="auto" w:fill="D9F2D0" w:themeFill="accent6" w:themeFillTint="33"/>
          </w:tcPr>
          <w:p w14:paraId="5A992E8C" w14:textId="7A282831" w:rsidR="77DF788C" w:rsidRDefault="77DF788C" w:rsidP="77DF788C">
            <w:pPr>
              <w:rPr>
                <w:b/>
                <w:bCs/>
                <w:sz w:val="18"/>
                <w:szCs w:val="18"/>
              </w:rPr>
            </w:pPr>
            <w:r w:rsidRPr="77DF788C">
              <w:rPr>
                <w:b/>
                <w:bCs/>
                <w:sz w:val="20"/>
                <w:szCs w:val="20"/>
              </w:rPr>
              <w:t>CODICE UNIVOCO</w:t>
            </w:r>
          </w:p>
        </w:tc>
        <w:tc>
          <w:tcPr>
            <w:tcW w:w="6165" w:type="dxa"/>
          </w:tcPr>
          <w:p w14:paraId="6DDEB18B" w14:textId="331F72E5" w:rsidR="77DF788C" w:rsidRDefault="77DF788C" w:rsidP="77DF788C">
            <w:r>
              <w:t>UNIPR_IODA_CL2_M</w:t>
            </w:r>
            <w:r w:rsidR="6D7EA3C6">
              <w:t>3</w:t>
            </w:r>
          </w:p>
        </w:tc>
      </w:tr>
      <w:tr w:rsidR="77DF788C" w14:paraId="7A18B69B" w14:textId="77777777" w:rsidTr="40245545">
        <w:trPr>
          <w:trHeight w:val="300"/>
        </w:trPr>
        <w:tc>
          <w:tcPr>
            <w:tcW w:w="2850" w:type="dxa"/>
            <w:shd w:val="clear" w:color="auto" w:fill="D9F2D0" w:themeFill="accent6" w:themeFillTint="33"/>
          </w:tcPr>
          <w:p w14:paraId="4DAF61EA" w14:textId="5A1AC2B6" w:rsidR="77DF788C" w:rsidRDefault="77DF788C" w:rsidP="77DF788C">
            <w:pPr>
              <w:rPr>
                <w:b/>
                <w:bCs/>
                <w:sz w:val="18"/>
                <w:szCs w:val="18"/>
              </w:rPr>
            </w:pPr>
            <w:r w:rsidRPr="77DF788C">
              <w:rPr>
                <w:b/>
                <w:bCs/>
                <w:sz w:val="20"/>
                <w:szCs w:val="20"/>
              </w:rPr>
              <w:t>CRITERI</w:t>
            </w:r>
          </w:p>
        </w:tc>
        <w:tc>
          <w:tcPr>
            <w:tcW w:w="6165" w:type="dxa"/>
          </w:tcPr>
          <w:p w14:paraId="310CA23C" w14:textId="74A405A8" w:rsidR="566B6431" w:rsidRDefault="40C8AC7F" w:rsidP="40245545">
            <w:pPr>
              <w:pStyle w:val="TableParagraph"/>
              <w:spacing w:before="75" w:line="259" w:lineRule="auto"/>
              <w:ind w:right="429"/>
              <w:jc w:val="both"/>
              <w:rPr>
                <w:rFonts w:ascii="Calibri" w:eastAsia="Calibri" w:hAnsi="Calibri" w:cs="Calibri"/>
                <w:color w:val="000000" w:themeColor="text1"/>
              </w:rPr>
            </w:pPr>
            <w:r w:rsidRPr="40245545">
              <w:rPr>
                <w:rFonts w:ascii="Calibri" w:eastAsia="Calibri" w:hAnsi="Calibri" w:cs="Calibri"/>
                <w:i/>
                <w:iCs/>
                <w:color w:val="000000" w:themeColor="text1"/>
              </w:rPr>
              <w:t>Il</w:t>
            </w:r>
            <w:r w:rsidR="187D298A" w:rsidRPr="40245545">
              <w:rPr>
                <w:rFonts w:ascii="Calibri" w:eastAsia="Calibri" w:hAnsi="Calibri" w:cs="Calibri"/>
                <w:i/>
                <w:iCs/>
                <w:color w:val="000000" w:themeColor="text1"/>
              </w:rPr>
              <w:t>/la titolare</w:t>
            </w:r>
            <w:r w:rsidRPr="40245545">
              <w:rPr>
                <w:rFonts w:ascii="Calibri" w:eastAsia="Calibri" w:hAnsi="Calibri" w:cs="Calibri"/>
                <w:i/>
                <w:iCs/>
                <w:color w:val="000000" w:themeColor="text1"/>
              </w:rPr>
              <w:t xml:space="preserve"> del badge ha svolto e completato le attività</w:t>
            </w:r>
            <w:r w:rsidR="2DF52420" w:rsidRPr="40245545">
              <w:rPr>
                <w:rFonts w:ascii="Calibri" w:eastAsia="Calibri" w:hAnsi="Calibri" w:cs="Calibri"/>
                <w:i/>
                <w:iCs/>
                <w:color w:val="000000" w:themeColor="text1"/>
              </w:rPr>
              <w:t xml:space="preserve"> </w:t>
            </w:r>
            <w:r w:rsidRPr="40245545">
              <w:rPr>
                <w:rFonts w:ascii="Calibri" w:eastAsia="Calibri" w:hAnsi="Calibri" w:cs="Calibri"/>
                <w:i/>
                <w:iCs/>
                <w:color w:val="000000" w:themeColor="text1"/>
              </w:rPr>
              <w:t>formative del modulo erogato nell’anno accademico 2025/2026 che hanno previsto la visione delle videolezioni, la partecipazione alle lezioni laboratoriali in aula e alle aule virtuali in modalità sincrona e/o asincrona, la consegna delle e-tivity e prove di autovalutazione.</w:t>
            </w:r>
          </w:p>
          <w:p w14:paraId="65672AFF" w14:textId="3BE08C3C" w:rsidR="566B6431" w:rsidRDefault="15B5224C" w:rsidP="6444ACFF">
            <w:pPr>
              <w:pStyle w:val="TableParagraph"/>
              <w:spacing w:before="75" w:line="259" w:lineRule="auto"/>
              <w:ind w:right="429"/>
              <w:jc w:val="both"/>
              <w:rPr>
                <w:rFonts w:ascii="Calibri" w:eastAsia="Calibri" w:hAnsi="Calibri" w:cs="Calibri"/>
                <w:color w:val="000000" w:themeColor="text1"/>
              </w:rPr>
            </w:pPr>
            <w:r w:rsidRPr="6444ACFF">
              <w:rPr>
                <w:rFonts w:ascii="Calibri" w:eastAsia="Calibri" w:hAnsi="Calibri" w:cs="Calibri"/>
                <w:i/>
                <w:iCs/>
                <w:color w:val="000000" w:themeColor="text1"/>
              </w:rPr>
              <w:lastRenderedPageBreak/>
              <w:t>Le attività richieste per il completamento del modulo hanno</w:t>
            </w:r>
          </w:p>
          <w:p w14:paraId="3C6CE578" w14:textId="38B93581" w:rsidR="566B6431" w:rsidRDefault="15B5224C" w:rsidP="6444ACFF">
            <w:pPr>
              <w:pStyle w:val="TableParagraph"/>
              <w:spacing w:before="75" w:line="259" w:lineRule="auto"/>
              <w:ind w:right="429"/>
              <w:jc w:val="both"/>
              <w:rPr>
                <w:rFonts w:ascii="Calibri" w:eastAsia="Calibri" w:hAnsi="Calibri" w:cs="Calibri"/>
                <w:color w:val="000000" w:themeColor="text1"/>
              </w:rPr>
            </w:pPr>
            <w:r w:rsidRPr="6444ACFF">
              <w:rPr>
                <w:rFonts w:ascii="Calibri" w:eastAsia="Calibri" w:hAnsi="Calibri" w:cs="Calibri"/>
                <w:i/>
                <w:iCs/>
                <w:color w:val="000000" w:themeColor="text1"/>
              </w:rPr>
              <w:t>compreso:</w:t>
            </w:r>
          </w:p>
          <w:p w14:paraId="28409A3D" w14:textId="30118B52" w:rsidR="566B6431" w:rsidRDefault="15B5224C" w:rsidP="6444ACFF">
            <w:pPr>
              <w:pStyle w:val="TableParagraph"/>
              <w:numPr>
                <w:ilvl w:val="0"/>
                <w:numId w:val="1"/>
              </w:numPr>
              <w:spacing w:before="75" w:line="259" w:lineRule="auto"/>
              <w:ind w:right="429"/>
              <w:jc w:val="both"/>
              <w:rPr>
                <w:rFonts w:ascii="Calibri" w:eastAsia="Calibri" w:hAnsi="Calibri" w:cs="Calibri"/>
                <w:i/>
                <w:iCs/>
                <w:color w:val="000000" w:themeColor="text1"/>
              </w:rPr>
            </w:pPr>
            <w:r w:rsidRPr="6444ACFF">
              <w:rPr>
                <w:rFonts w:ascii="Calibri" w:eastAsia="Calibri" w:hAnsi="Calibri" w:cs="Calibri"/>
                <w:i/>
                <w:iCs/>
                <w:color w:val="000000" w:themeColor="text1"/>
              </w:rPr>
              <w:t>La creazione di un glossario della terminologia rilevante in materia di cybercrime</w:t>
            </w:r>
          </w:p>
          <w:p w14:paraId="6972C132" w14:textId="358DF0AF" w:rsidR="566B6431" w:rsidRDefault="15B5224C" w:rsidP="6444ACFF">
            <w:pPr>
              <w:pStyle w:val="TableParagraph"/>
              <w:numPr>
                <w:ilvl w:val="0"/>
                <w:numId w:val="1"/>
              </w:numPr>
              <w:spacing w:before="75" w:line="259" w:lineRule="auto"/>
              <w:ind w:right="429"/>
              <w:jc w:val="both"/>
              <w:rPr>
                <w:rFonts w:ascii="Calibri" w:eastAsia="Calibri" w:hAnsi="Calibri" w:cs="Calibri"/>
                <w:i/>
                <w:iCs/>
                <w:color w:val="000000" w:themeColor="text1"/>
              </w:rPr>
            </w:pPr>
            <w:r w:rsidRPr="6444ACFF">
              <w:rPr>
                <w:rFonts w:ascii="Calibri" w:eastAsia="Calibri" w:hAnsi="Calibri" w:cs="Calibri"/>
                <w:i/>
                <w:iCs/>
                <w:color w:val="000000" w:themeColor="text1"/>
              </w:rPr>
              <w:t>L'approfondimento di casi pratici attraverso forum di di</w:t>
            </w:r>
            <w:r w:rsidR="61B9F3D3" w:rsidRPr="6444ACFF">
              <w:rPr>
                <w:rFonts w:ascii="Calibri" w:eastAsia="Calibri" w:hAnsi="Calibri" w:cs="Calibri"/>
                <w:i/>
                <w:iCs/>
                <w:color w:val="000000" w:themeColor="text1"/>
              </w:rPr>
              <w:t>scussione</w:t>
            </w:r>
          </w:p>
          <w:p w14:paraId="204C3032" w14:textId="7D4EFC2D" w:rsidR="566B6431" w:rsidRDefault="61B9F3D3" w:rsidP="6444ACFF">
            <w:pPr>
              <w:pStyle w:val="TableParagraph"/>
              <w:numPr>
                <w:ilvl w:val="0"/>
                <w:numId w:val="1"/>
              </w:numPr>
              <w:spacing w:before="75" w:line="259" w:lineRule="auto"/>
              <w:ind w:right="429"/>
              <w:jc w:val="both"/>
              <w:rPr>
                <w:rFonts w:ascii="Calibri" w:eastAsia="Calibri" w:hAnsi="Calibri" w:cs="Calibri"/>
                <w:i/>
                <w:iCs/>
                <w:color w:val="000000" w:themeColor="text1"/>
              </w:rPr>
            </w:pPr>
            <w:r w:rsidRPr="6444ACFF">
              <w:rPr>
                <w:rFonts w:ascii="Calibri" w:eastAsia="Calibri" w:hAnsi="Calibri" w:cs="Calibri"/>
                <w:i/>
                <w:iCs/>
                <w:color w:val="000000" w:themeColor="text1"/>
              </w:rPr>
              <w:t>Un questionario di autovalutazione finale con riflessione guidata</w:t>
            </w:r>
          </w:p>
          <w:p w14:paraId="480D744C" w14:textId="7B08023E" w:rsidR="566B6431" w:rsidRDefault="15B5224C" w:rsidP="6444ACFF">
            <w:pPr>
              <w:pStyle w:val="TableParagraph"/>
              <w:numPr>
                <w:ilvl w:val="0"/>
                <w:numId w:val="1"/>
              </w:numPr>
              <w:spacing w:before="75" w:line="259" w:lineRule="auto"/>
              <w:ind w:right="429"/>
              <w:jc w:val="both"/>
              <w:rPr>
                <w:rFonts w:ascii="Calibri" w:eastAsia="Calibri" w:hAnsi="Calibri" w:cs="Calibri"/>
                <w:color w:val="000000" w:themeColor="text1"/>
              </w:rPr>
            </w:pPr>
            <w:r w:rsidRPr="6444ACFF">
              <w:rPr>
                <w:rFonts w:ascii="Calibri" w:eastAsia="Calibri" w:hAnsi="Calibri" w:cs="Calibri"/>
                <w:i/>
                <w:iCs/>
                <w:color w:val="000000" w:themeColor="text1"/>
              </w:rPr>
              <w:t>Un colloquio conclusivo con valorizzazione e commento dei contributi dello studente alle e-tivity realizzate durante il percorso.</w:t>
            </w:r>
          </w:p>
          <w:p w14:paraId="4C6EEDF0" w14:textId="6FF7829E" w:rsidR="566B6431" w:rsidRDefault="15B5224C" w:rsidP="6444ACFF">
            <w:pPr>
              <w:pStyle w:val="TableParagraph"/>
              <w:spacing w:before="75" w:line="259" w:lineRule="auto"/>
              <w:ind w:right="429"/>
              <w:jc w:val="both"/>
              <w:rPr>
                <w:rFonts w:ascii="Calibri" w:eastAsia="Calibri" w:hAnsi="Calibri" w:cs="Calibri"/>
                <w:color w:val="000000" w:themeColor="text1"/>
              </w:rPr>
            </w:pPr>
            <w:r w:rsidRPr="6444ACFF">
              <w:rPr>
                <w:rFonts w:ascii="Calibri" w:eastAsia="Calibri" w:hAnsi="Calibri" w:cs="Calibri"/>
                <w:i/>
                <w:iCs/>
                <w:color w:val="000000" w:themeColor="text1"/>
              </w:rPr>
              <w:t>Tutte le attività sono state regolarmente tracciate sulla</w:t>
            </w:r>
          </w:p>
          <w:p w14:paraId="3C21E4FF" w14:textId="4D9163FA" w:rsidR="566B6431" w:rsidRDefault="15B5224C" w:rsidP="6444ACFF">
            <w:pPr>
              <w:pStyle w:val="TableParagraph"/>
              <w:spacing w:before="75" w:line="259" w:lineRule="auto"/>
              <w:ind w:right="429"/>
              <w:jc w:val="both"/>
              <w:rPr>
                <w:rFonts w:ascii="Calibri" w:eastAsia="Calibri" w:hAnsi="Calibri" w:cs="Calibri"/>
                <w:color w:val="000000" w:themeColor="text1"/>
              </w:rPr>
            </w:pPr>
            <w:r w:rsidRPr="6444ACFF">
              <w:rPr>
                <w:rFonts w:ascii="Calibri" w:eastAsia="Calibri" w:hAnsi="Calibri" w:cs="Calibri"/>
                <w:i/>
                <w:iCs/>
                <w:color w:val="000000" w:themeColor="text1"/>
              </w:rPr>
              <w:t xml:space="preserve">piattaforma EDUNEXT, learn.edunext.eu </w:t>
            </w:r>
          </w:p>
          <w:p w14:paraId="126C6D30" w14:textId="7888DE55" w:rsidR="566B6431" w:rsidRDefault="566B6431" w:rsidP="6444ACFF">
            <w:pPr>
              <w:pStyle w:val="TableParagraph"/>
              <w:spacing w:before="75"/>
              <w:ind w:left="0" w:right="429"/>
              <w:jc w:val="both"/>
              <w:rPr>
                <w:rFonts w:ascii="Calibri" w:eastAsia="Calibri" w:hAnsi="Calibri" w:cs="Calibri"/>
                <w:color w:val="000000" w:themeColor="text1"/>
              </w:rPr>
            </w:pPr>
          </w:p>
        </w:tc>
      </w:tr>
      <w:tr w:rsidR="77DF788C" w14:paraId="24AB8271" w14:textId="77777777" w:rsidTr="40245545">
        <w:trPr>
          <w:trHeight w:val="300"/>
        </w:trPr>
        <w:tc>
          <w:tcPr>
            <w:tcW w:w="2850" w:type="dxa"/>
            <w:shd w:val="clear" w:color="auto" w:fill="D9F2D0" w:themeFill="accent6" w:themeFillTint="33"/>
          </w:tcPr>
          <w:p w14:paraId="663FE843" w14:textId="426541A9" w:rsidR="77DF788C" w:rsidRDefault="77DF788C" w:rsidP="77DF788C">
            <w:pPr>
              <w:rPr>
                <w:b/>
                <w:bCs/>
                <w:sz w:val="18"/>
                <w:szCs w:val="18"/>
              </w:rPr>
            </w:pPr>
            <w:r w:rsidRPr="77DF788C">
              <w:rPr>
                <w:b/>
                <w:bCs/>
                <w:sz w:val="20"/>
                <w:szCs w:val="20"/>
              </w:rPr>
              <w:lastRenderedPageBreak/>
              <w:t>INFO AUTOMATICHE (generate dal sistema di rilascio)</w:t>
            </w:r>
          </w:p>
        </w:tc>
        <w:tc>
          <w:tcPr>
            <w:tcW w:w="6165" w:type="dxa"/>
          </w:tcPr>
          <w:p w14:paraId="29934BF8" w14:textId="5736F5AF" w:rsidR="77DF788C" w:rsidRDefault="77DF788C" w:rsidP="77DF788C">
            <w:pPr>
              <w:pStyle w:val="Paragrafoelenco"/>
              <w:numPr>
                <w:ilvl w:val="0"/>
                <w:numId w:val="11"/>
              </w:numPr>
            </w:pPr>
            <w:r w:rsidRPr="77DF788C">
              <w:t>Data di rilascio</w:t>
            </w:r>
          </w:p>
          <w:p w14:paraId="0EB15F37" w14:textId="3440C92E" w:rsidR="77DF788C" w:rsidRDefault="77DF788C" w:rsidP="77DF788C">
            <w:pPr>
              <w:pStyle w:val="Paragrafoelenco"/>
              <w:numPr>
                <w:ilvl w:val="0"/>
                <w:numId w:val="11"/>
              </w:numPr>
            </w:pPr>
            <w:r w:rsidRPr="77DF788C">
              <w:t>Issuer</w:t>
            </w:r>
          </w:p>
          <w:p w14:paraId="6CDB349B" w14:textId="3D1B1BD9" w:rsidR="77DF788C" w:rsidRDefault="77DF788C" w:rsidP="77DF788C">
            <w:pPr>
              <w:spacing w:before="240" w:after="240"/>
            </w:pPr>
            <w:r w:rsidRPr="77DF788C">
              <w:rPr>
                <w:rFonts w:ascii="Aptos" w:eastAsia="Aptos" w:hAnsi="Aptos" w:cs="Aptos"/>
              </w:rPr>
              <w:t>Il badge è rilasciato dall’Università di Parma e rientra nel progetto EDUNEXT (Digital Education Hub edunext.eu).</w:t>
            </w:r>
          </w:p>
          <w:p w14:paraId="7ED2C83E" w14:textId="164F2419" w:rsidR="77DF788C" w:rsidRDefault="77DF788C" w:rsidP="77DF788C">
            <w:pPr>
              <w:spacing w:before="240" w:after="240"/>
            </w:pPr>
            <w:r w:rsidRPr="77DF788C">
              <w:rPr>
                <w:rFonts w:ascii="Aptos" w:eastAsia="Aptos" w:hAnsi="Aptos" w:cs="Aptos"/>
              </w:rPr>
              <w:t>EDUNEXT è una rete di 35 atenei e 5 AFAM italiani che mira a innovare l’approccio alla formazione universitaria e professionale del nostro Paese e diffondere a una platea più ampia conoscenze, esperienze e studi realizzati in ambito accademico. Prevede l’erogazione di corsi di laurea, di master, MOOCs con l’adozione di nuovi modelli didattici per la formazione online e la sperimentazione di tecnologie emergenti fra cui quelle basate sull’Intelligenza Artificiale anche per la produzione di podcast e videocast. Il progetto è finanziato dall’Unione Europea – Next Generation EU – e il Ministero dell’Università e della Ricerca.</w:t>
            </w:r>
          </w:p>
        </w:tc>
      </w:tr>
    </w:tbl>
    <w:p w14:paraId="7E72C185" w14:textId="72578BCE" w:rsidR="77DF788C" w:rsidRDefault="77DF788C" w:rsidP="77DF788C"/>
    <w:p w14:paraId="7892E77A" w14:textId="4C670859" w:rsidR="77DF788C" w:rsidRDefault="77DF788C">
      <w:r>
        <w:br w:type="page"/>
      </w:r>
    </w:p>
    <w:p w14:paraId="03311486" w14:textId="03B6ACC2" w:rsidR="6B813F9A" w:rsidRDefault="6B813F9A" w:rsidP="77DF788C">
      <w:pPr>
        <w:rPr>
          <w:b/>
          <w:bCs/>
        </w:rPr>
      </w:pPr>
      <w:r w:rsidRPr="77DF788C">
        <w:rPr>
          <w:b/>
          <w:bCs/>
        </w:rPr>
        <w:lastRenderedPageBreak/>
        <w:t>B</w:t>
      </w:r>
      <w:r w:rsidR="10CBE7A9" w:rsidRPr="77DF788C">
        <w:rPr>
          <w:b/>
          <w:bCs/>
        </w:rPr>
        <w:t xml:space="preserve">RIGNOLI </w:t>
      </w:r>
      <w:r w:rsidRPr="77DF788C">
        <w:rPr>
          <w:b/>
          <w:bCs/>
        </w:rPr>
        <w:t xml:space="preserve">-  </w:t>
      </w:r>
      <w:r w:rsidR="13A07CEB" w:rsidRPr="77DF788C">
        <w:rPr>
          <w:b/>
          <w:bCs/>
        </w:rPr>
        <w:t>P.A. e digitalizzazione</w:t>
      </w:r>
    </w:p>
    <w:tbl>
      <w:tblPr>
        <w:tblStyle w:val="Grigliatabella"/>
        <w:tblW w:w="0" w:type="auto"/>
        <w:tblLook w:val="06A0" w:firstRow="1" w:lastRow="0" w:firstColumn="1" w:lastColumn="0" w:noHBand="1" w:noVBand="1"/>
      </w:tblPr>
      <w:tblGrid>
        <w:gridCol w:w="2850"/>
        <w:gridCol w:w="6165"/>
      </w:tblGrid>
      <w:tr w:rsidR="77DF788C" w14:paraId="7039E122" w14:textId="77777777" w:rsidTr="40245545">
        <w:trPr>
          <w:trHeight w:val="300"/>
        </w:trPr>
        <w:tc>
          <w:tcPr>
            <w:tcW w:w="2850" w:type="dxa"/>
            <w:shd w:val="clear" w:color="auto" w:fill="FAE2D5" w:themeFill="accent2" w:themeFillTint="33"/>
          </w:tcPr>
          <w:p w14:paraId="1665B48C" w14:textId="40AB6D1E" w:rsidR="77DF788C" w:rsidRDefault="77DF788C" w:rsidP="77DF788C">
            <w:pPr>
              <w:rPr>
                <w:b/>
                <w:bCs/>
                <w:sz w:val="18"/>
                <w:szCs w:val="18"/>
              </w:rPr>
            </w:pPr>
            <w:r w:rsidRPr="77DF788C">
              <w:rPr>
                <w:b/>
                <w:bCs/>
                <w:sz w:val="20"/>
                <w:szCs w:val="20"/>
              </w:rPr>
              <w:t>IMMAGINE BADGE</w:t>
            </w:r>
          </w:p>
        </w:tc>
        <w:tc>
          <w:tcPr>
            <w:tcW w:w="6165" w:type="dxa"/>
          </w:tcPr>
          <w:p w14:paraId="6793FD8F" w14:textId="038DADD3" w:rsidR="77DF788C" w:rsidRDefault="77DF788C" w:rsidP="77DF788C"/>
        </w:tc>
      </w:tr>
      <w:tr w:rsidR="77DF788C" w14:paraId="4A7CE482" w14:textId="77777777" w:rsidTr="40245545">
        <w:trPr>
          <w:trHeight w:val="300"/>
        </w:trPr>
        <w:tc>
          <w:tcPr>
            <w:tcW w:w="2850" w:type="dxa"/>
            <w:shd w:val="clear" w:color="auto" w:fill="FAE2D5" w:themeFill="accent2" w:themeFillTint="33"/>
          </w:tcPr>
          <w:p w14:paraId="7C61E3A0" w14:textId="19A90720" w:rsidR="77DF788C" w:rsidRDefault="77DF788C" w:rsidP="77DF788C">
            <w:pPr>
              <w:rPr>
                <w:b/>
                <w:bCs/>
                <w:sz w:val="18"/>
                <w:szCs w:val="18"/>
              </w:rPr>
            </w:pPr>
            <w:r w:rsidRPr="77DF788C">
              <w:rPr>
                <w:b/>
                <w:bCs/>
                <w:sz w:val="20"/>
                <w:szCs w:val="20"/>
              </w:rPr>
              <w:t>LINGUA</w:t>
            </w:r>
          </w:p>
        </w:tc>
        <w:tc>
          <w:tcPr>
            <w:tcW w:w="6165" w:type="dxa"/>
          </w:tcPr>
          <w:p w14:paraId="44BC0EF5" w14:textId="46C88C98" w:rsidR="77DF788C" w:rsidRDefault="77DF788C" w:rsidP="77DF788C">
            <w:pPr>
              <w:rPr>
                <w:sz w:val="22"/>
                <w:szCs w:val="22"/>
              </w:rPr>
            </w:pPr>
            <w:r>
              <w:t>[Italiano</w:t>
            </w:r>
            <w:r w:rsidRPr="77DF788C">
              <w:rPr>
                <w:sz w:val="22"/>
                <w:szCs w:val="22"/>
              </w:rPr>
              <w:t>]</w:t>
            </w:r>
          </w:p>
        </w:tc>
      </w:tr>
      <w:tr w:rsidR="77DF788C" w14:paraId="11EB6AE7" w14:textId="77777777" w:rsidTr="40245545">
        <w:trPr>
          <w:trHeight w:val="300"/>
        </w:trPr>
        <w:tc>
          <w:tcPr>
            <w:tcW w:w="2850" w:type="dxa"/>
            <w:shd w:val="clear" w:color="auto" w:fill="FAE2D5" w:themeFill="accent2" w:themeFillTint="33"/>
          </w:tcPr>
          <w:p w14:paraId="337A99EC" w14:textId="47672564" w:rsidR="77DF788C" w:rsidRDefault="77DF788C" w:rsidP="77DF788C">
            <w:pPr>
              <w:rPr>
                <w:b/>
                <w:bCs/>
                <w:sz w:val="18"/>
                <w:szCs w:val="18"/>
              </w:rPr>
            </w:pPr>
            <w:r w:rsidRPr="77DF788C">
              <w:rPr>
                <w:b/>
                <w:bCs/>
                <w:sz w:val="20"/>
                <w:szCs w:val="20"/>
              </w:rPr>
              <w:t>NOME</w:t>
            </w:r>
          </w:p>
        </w:tc>
        <w:tc>
          <w:tcPr>
            <w:tcW w:w="6165" w:type="dxa"/>
          </w:tcPr>
          <w:p w14:paraId="4493EDBE" w14:textId="2398A093" w:rsidR="77DF788C" w:rsidRDefault="77DF788C" w:rsidP="77DF788C">
            <w:pPr>
              <w:rPr>
                <w:sz w:val="20"/>
                <w:szCs w:val="20"/>
              </w:rPr>
            </w:pPr>
            <w:r w:rsidRPr="77DF788C">
              <w:rPr>
                <w:sz w:val="20"/>
                <w:szCs w:val="20"/>
              </w:rPr>
              <w:t xml:space="preserve">[MODULO] </w:t>
            </w:r>
            <w:r w:rsidR="25F3BB78" w:rsidRPr="77DF788C">
              <w:rPr>
                <w:sz w:val="20"/>
                <w:szCs w:val="20"/>
              </w:rPr>
              <w:t>P.A. e digitalizzazione</w:t>
            </w:r>
          </w:p>
        </w:tc>
      </w:tr>
      <w:tr w:rsidR="77DF788C" w14:paraId="26B0F12F" w14:textId="77777777" w:rsidTr="40245545">
        <w:trPr>
          <w:trHeight w:val="300"/>
        </w:trPr>
        <w:tc>
          <w:tcPr>
            <w:tcW w:w="2850" w:type="dxa"/>
            <w:shd w:val="clear" w:color="auto" w:fill="FAE2D5" w:themeFill="accent2" w:themeFillTint="33"/>
          </w:tcPr>
          <w:p w14:paraId="457D9BCF" w14:textId="79C09FE0" w:rsidR="77DF788C" w:rsidRDefault="77DF788C" w:rsidP="77DF788C">
            <w:pPr>
              <w:rPr>
                <w:b/>
                <w:bCs/>
                <w:sz w:val="18"/>
                <w:szCs w:val="18"/>
              </w:rPr>
            </w:pPr>
            <w:r w:rsidRPr="77DF788C">
              <w:rPr>
                <w:b/>
                <w:bCs/>
                <w:sz w:val="20"/>
                <w:szCs w:val="20"/>
              </w:rPr>
              <w:t>DESCRIZIONE</w:t>
            </w:r>
          </w:p>
        </w:tc>
        <w:tc>
          <w:tcPr>
            <w:tcW w:w="6165" w:type="dxa"/>
          </w:tcPr>
          <w:p w14:paraId="7690CE52" w14:textId="5CD2289E" w:rsidR="77DF788C" w:rsidRDefault="77DF788C" w:rsidP="77DF788C">
            <w:pPr>
              <w:spacing w:before="240" w:after="240"/>
              <w:rPr>
                <w:rFonts w:ascii="Aptos" w:eastAsia="Aptos" w:hAnsi="Aptos" w:cs="Aptos"/>
                <w:color w:val="000000" w:themeColor="text1"/>
              </w:rPr>
            </w:pPr>
            <w:r w:rsidRPr="77DF788C">
              <w:rPr>
                <w:rFonts w:ascii="Aptos" w:eastAsia="Aptos" w:hAnsi="Aptos" w:cs="Aptos"/>
                <w:color w:val="000000" w:themeColor="text1"/>
              </w:rPr>
              <w:t xml:space="preserve">Il modulo </w:t>
            </w:r>
            <w:r w:rsidRPr="77DF788C">
              <w:rPr>
                <w:rFonts w:ascii="Aptos" w:eastAsia="Aptos" w:hAnsi="Aptos" w:cs="Aptos"/>
                <w:i/>
                <w:iCs/>
                <w:color w:val="000000" w:themeColor="text1"/>
              </w:rPr>
              <w:t>“</w:t>
            </w:r>
            <w:r w:rsidR="5AE813E0" w:rsidRPr="77DF788C">
              <w:rPr>
                <w:rFonts w:ascii="Aptos" w:eastAsia="Aptos" w:hAnsi="Aptos" w:cs="Aptos"/>
                <w:i/>
                <w:iCs/>
                <w:color w:val="000000" w:themeColor="text1"/>
              </w:rPr>
              <w:t>P.A. e digitalizzazione</w:t>
            </w:r>
            <w:r w:rsidRPr="77DF788C">
              <w:rPr>
                <w:rFonts w:ascii="Aptos" w:eastAsia="Aptos" w:hAnsi="Aptos" w:cs="Aptos"/>
                <w:i/>
                <w:iCs/>
                <w:color w:val="000000" w:themeColor="text1"/>
              </w:rPr>
              <w:t>”</w:t>
            </w:r>
            <w:r w:rsidRPr="77DF788C">
              <w:rPr>
                <w:rFonts w:ascii="Aptos" w:eastAsia="Aptos" w:hAnsi="Aptos" w:cs="Aptos"/>
                <w:color w:val="000000" w:themeColor="text1"/>
              </w:rPr>
              <w:t xml:space="preserve"> rientra nel Cluster </w:t>
            </w:r>
            <w:r w:rsidRPr="77DF788C">
              <w:rPr>
                <w:rFonts w:ascii="Aptos" w:eastAsia="Aptos" w:hAnsi="Aptos" w:cs="Aptos"/>
                <w:i/>
                <w:iCs/>
                <w:color w:val="000000" w:themeColor="text1"/>
              </w:rPr>
              <w:t>“P.A. Digitale”</w:t>
            </w:r>
            <w:r w:rsidRPr="77DF788C">
              <w:rPr>
                <w:rFonts w:ascii="Aptos" w:eastAsia="Aptos" w:hAnsi="Aptos" w:cs="Aptos"/>
                <w:color w:val="000000" w:themeColor="text1"/>
              </w:rPr>
              <w:t xml:space="preserve"> del Corso di Laurea magistrale “</w:t>
            </w:r>
            <w:r w:rsidRPr="77DF788C">
              <w:rPr>
                <w:rFonts w:ascii="Aptos" w:eastAsia="Aptos" w:hAnsi="Aptos" w:cs="Aptos"/>
                <w:i/>
                <w:iCs/>
                <w:color w:val="000000" w:themeColor="text1"/>
              </w:rPr>
              <w:t>Innovazione Organizzativa, Digitale e Amministrativa della P.A</w:t>
            </w:r>
            <w:r w:rsidRPr="77DF788C">
              <w:rPr>
                <w:rFonts w:ascii="Aptos" w:eastAsia="Aptos" w:hAnsi="Aptos" w:cs="Aptos"/>
                <w:color w:val="000000" w:themeColor="text1"/>
              </w:rPr>
              <w:t>.” erogato in modalità prevalentemente telematica (75% online) presso l’Università di Parma nell’anno accademico 2025/2026.</w:t>
            </w:r>
          </w:p>
          <w:p w14:paraId="7AEA8661" w14:textId="0CB382D3" w:rsidR="77DF788C" w:rsidRDefault="77DF788C" w:rsidP="77DF788C">
            <w:pPr>
              <w:spacing w:before="240" w:after="240"/>
            </w:pPr>
            <w:r w:rsidRPr="77DF788C">
              <w:rPr>
                <w:rFonts w:ascii="Aptos" w:eastAsia="Aptos" w:hAnsi="Aptos" w:cs="Aptos"/>
                <w:b/>
                <w:bCs/>
                <w:color w:val="000000" w:themeColor="text1"/>
              </w:rPr>
              <w:t>Durata complessiva:</w:t>
            </w:r>
            <w:r w:rsidRPr="77DF788C">
              <w:rPr>
                <w:rFonts w:ascii="Aptos" w:eastAsia="Aptos" w:hAnsi="Aptos" w:cs="Aptos"/>
                <w:color w:val="000000" w:themeColor="text1"/>
              </w:rPr>
              <w:t xml:space="preserve"> 3 CFU (24 ore)</w:t>
            </w:r>
          </w:p>
          <w:p w14:paraId="1BC8D761" w14:textId="66BC1F81" w:rsidR="77DF788C" w:rsidRDefault="77DF788C" w:rsidP="78F67429">
            <w:pPr>
              <w:spacing w:before="240" w:after="240"/>
            </w:pPr>
            <w:r w:rsidRPr="78F67429">
              <w:rPr>
                <w:rFonts w:ascii="Aptos" w:eastAsia="Aptos" w:hAnsi="Aptos" w:cs="Aptos"/>
                <w:b/>
                <w:bCs/>
              </w:rPr>
              <w:t>Argomenti del modulo:</w:t>
            </w:r>
            <w:r w:rsidR="0DF21981" w:rsidRPr="78F67429">
              <w:rPr>
                <w:rFonts w:ascii="Aptos" w:eastAsia="Aptos" w:hAnsi="Aptos" w:cs="Aptos"/>
              </w:rPr>
              <w:t xml:space="preserve"> Il modulo tratta i principi della pubblica amministrazione, il quadro normativo europeo e italiano per la transizione digitale e la digitalizzazione dei processi amministrativi, inclusi procedimenti automatizzati, contratti pubblici ed e-procurement.</w:t>
            </w:r>
          </w:p>
          <w:p w14:paraId="15D7AB40" w14:textId="38CD8156" w:rsidR="77DF788C" w:rsidRDefault="77DF788C" w:rsidP="77DF788C">
            <w:pPr>
              <w:rPr>
                <w:rFonts w:ascii="Aptos" w:eastAsia="Aptos" w:hAnsi="Aptos" w:cs="Aptos"/>
                <w:b/>
                <w:bCs/>
              </w:rPr>
            </w:pPr>
          </w:p>
          <w:p w14:paraId="4B00D3F4" w14:textId="0E3E753A" w:rsidR="77DF788C" w:rsidRDefault="77DF788C" w:rsidP="77DF788C">
            <w:pPr>
              <w:rPr>
                <w:rFonts w:ascii="Aptos" w:eastAsia="Aptos" w:hAnsi="Aptos" w:cs="Aptos"/>
                <w:b/>
                <w:bCs/>
              </w:rPr>
            </w:pPr>
            <w:r w:rsidRPr="78F67429">
              <w:rPr>
                <w:rFonts w:ascii="Aptos" w:eastAsia="Aptos" w:hAnsi="Aptos" w:cs="Aptos"/>
                <w:b/>
                <w:bCs/>
              </w:rPr>
              <w:t>Obiettivi di apprendimento</w:t>
            </w:r>
            <w:r w:rsidR="4BF65809" w:rsidRPr="78F67429">
              <w:rPr>
                <w:rFonts w:ascii="Aptos" w:eastAsia="Aptos" w:hAnsi="Aptos" w:cs="Aptos"/>
                <w:b/>
                <w:bCs/>
              </w:rPr>
              <w:t xml:space="preserve">: </w:t>
            </w:r>
            <w:r w:rsidR="4BF65809" w:rsidRPr="78F67429">
              <w:rPr>
                <w:rFonts w:ascii="Aptos" w:eastAsia="Aptos" w:hAnsi="Aptos" w:cs="Aptos"/>
              </w:rPr>
              <w:t>Al termine del modulo, gli studenti conosceranno il processo di digitalizzazione della pubblica amministrazione, il quadro normativo nazionale ed europeo, e sapranno analizzare criticamente modelli di innovazione, e-government e applicare la normativa per semplificare procedimenti e migliorare l’accesso ai servizi pubblici.</w:t>
            </w:r>
          </w:p>
          <w:p w14:paraId="72587F0D" w14:textId="2210C51D" w:rsidR="78F67429" w:rsidRDefault="78F67429" w:rsidP="78F67429">
            <w:pPr>
              <w:rPr>
                <w:rFonts w:ascii="Aptos" w:eastAsia="Aptos" w:hAnsi="Aptos" w:cs="Aptos"/>
              </w:rPr>
            </w:pPr>
          </w:p>
          <w:p w14:paraId="0D86FDCA" w14:textId="707C7B34" w:rsidR="77DF788C" w:rsidRDefault="77DF788C" w:rsidP="77DF788C">
            <w:pPr>
              <w:rPr>
                <w:rFonts w:ascii="Aptos" w:eastAsia="Aptos" w:hAnsi="Aptos" w:cs="Aptos"/>
                <w:b/>
                <w:bCs/>
              </w:rPr>
            </w:pPr>
            <w:r w:rsidRPr="77DF788C">
              <w:rPr>
                <w:rFonts w:ascii="Aptos" w:eastAsia="Aptos" w:hAnsi="Aptos" w:cs="Aptos"/>
                <w:b/>
                <w:bCs/>
              </w:rPr>
              <w:t>Informazioni sull’esperienza di apprendimento, (approccio didattico)</w:t>
            </w:r>
          </w:p>
          <w:p w14:paraId="7593DC24" w14:textId="35466C25" w:rsidR="69B6627F" w:rsidRDefault="69B6627F" w:rsidP="77DF788C">
            <w:pPr>
              <w:ind w:left="75"/>
              <w:rPr>
                <w:rFonts w:ascii="Calibri" w:eastAsia="Calibri" w:hAnsi="Calibri" w:cs="Calibri"/>
                <w:color w:val="000000" w:themeColor="text1"/>
                <w:sz w:val="22"/>
                <w:szCs w:val="22"/>
              </w:rPr>
            </w:pPr>
            <w:r w:rsidRPr="77DF788C">
              <w:rPr>
                <w:rStyle w:val="normaltextrun"/>
                <w:rFonts w:ascii="Calibri" w:eastAsia="Calibri" w:hAnsi="Calibri" w:cs="Calibri"/>
                <w:color w:val="000000" w:themeColor="text1"/>
              </w:rPr>
              <w:t>Il corso si svolge in modalità̀ prevalentemente a distanza e in lingua italiana. Si articola in attività̀ di Didattica Erogativa (DE) e di Didattica Interattiva (DI). </w:t>
            </w:r>
          </w:p>
          <w:p w14:paraId="5EC6DBBA" w14:textId="0254BCEE" w:rsidR="69B6627F" w:rsidRDefault="69B6627F" w:rsidP="77DF788C">
            <w:pPr>
              <w:ind w:left="75"/>
              <w:rPr>
                <w:rFonts w:ascii="Calibri" w:eastAsia="Calibri" w:hAnsi="Calibri" w:cs="Calibri"/>
                <w:color w:val="000000" w:themeColor="text1"/>
                <w:sz w:val="22"/>
                <w:szCs w:val="22"/>
              </w:rPr>
            </w:pPr>
            <w:r w:rsidRPr="77DF788C">
              <w:rPr>
                <w:rStyle w:val="normaltextrun"/>
                <w:rFonts w:ascii="Calibri" w:eastAsia="Calibri" w:hAnsi="Calibri" w:cs="Calibri"/>
                <w:color w:val="000000" w:themeColor="text1"/>
              </w:rPr>
              <w:t>Le lezioni in presenza (6 ore) sono svolte in aula ed erogate in un ambiente di videoconferenza che consente la partecipazione attiva degli studenti da remoto. Sono disponibili nella pagina del corso videolezioni preregistrate della durata di circa 15 minuti e materiali di studio (DE, 9 ore corrispondenti per motivi di riascolto a 18 ore). </w:t>
            </w:r>
          </w:p>
          <w:p w14:paraId="3D949C60" w14:textId="2F638939" w:rsidR="77DF788C" w:rsidRDefault="77DF788C" w:rsidP="77DF788C">
            <w:pPr>
              <w:rPr>
                <w:rFonts w:ascii="Aptos" w:eastAsia="Aptos" w:hAnsi="Aptos" w:cs="Aptos"/>
                <w:b/>
                <w:bCs/>
              </w:rPr>
            </w:pPr>
          </w:p>
          <w:p w14:paraId="02163C4F" w14:textId="0A61E3CB" w:rsidR="77DF788C" w:rsidRDefault="77DF788C" w:rsidP="77DF788C">
            <w:pPr>
              <w:rPr>
                <w:rFonts w:ascii="Calibri" w:eastAsia="Calibri" w:hAnsi="Calibri" w:cs="Calibri"/>
                <w:color w:val="000000" w:themeColor="text1"/>
                <w:sz w:val="22"/>
                <w:szCs w:val="22"/>
              </w:rPr>
            </w:pPr>
            <w:r w:rsidRPr="77DF788C">
              <w:rPr>
                <w:rFonts w:ascii="Aptos" w:eastAsia="Aptos" w:hAnsi="Aptos" w:cs="Aptos"/>
                <w:b/>
                <w:bCs/>
              </w:rPr>
              <w:t xml:space="preserve">Docente referente: </w:t>
            </w:r>
            <w:r w:rsidRPr="77DF788C">
              <w:rPr>
                <w:rFonts w:ascii="Calibri" w:eastAsia="Calibri" w:hAnsi="Calibri" w:cs="Calibri"/>
                <w:color w:val="000000" w:themeColor="text1"/>
                <w:sz w:val="22"/>
                <w:szCs w:val="22"/>
              </w:rPr>
              <w:t xml:space="preserve">Prof. </w:t>
            </w:r>
            <w:r w:rsidR="353A3FF0" w:rsidRPr="77DF788C">
              <w:rPr>
                <w:rFonts w:ascii="Calibri" w:eastAsia="Calibri" w:hAnsi="Calibri" w:cs="Calibri"/>
                <w:color w:val="000000" w:themeColor="text1"/>
                <w:sz w:val="22"/>
                <w:szCs w:val="22"/>
              </w:rPr>
              <w:t>Nicola Brignol</w:t>
            </w:r>
            <w:r w:rsidRPr="77DF788C">
              <w:rPr>
                <w:rFonts w:ascii="Calibri" w:eastAsia="Calibri" w:hAnsi="Calibri" w:cs="Calibri"/>
                <w:color w:val="000000" w:themeColor="text1"/>
                <w:sz w:val="22"/>
                <w:szCs w:val="22"/>
              </w:rPr>
              <w:t>i</w:t>
            </w:r>
          </w:p>
        </w:tc>
      </w:tr>
      <w:tr w:rsidR="77DF788C" w14:paraId="2B9E4E08" w14:textId="77777777" w:rsidTr="40245545">
        <w:trPr>
          <w:trHeight w:val="300"/>
        </w:trPr>
        <w:tc>
          <w:tcPr>
            <w:tcW w:w="2850" w:type="dxa"/>
            <w:shd w:val="clear" w:color="auto" w:fill="FAE2D5" w:themeFill="accent2" w:themeFillTint="33"/>
          </w:tcPr>
          <w:p w14:paraId="1FCE85D5" w14:textId="6D4D0047" w:rsidR="77DF788C" w:rsidRDefault="77DF788C" w:rsidP="77DF788C">
            <w:pPr>
              <w:rPr>
                <w:b/>
                <w:bCs/>
                <w:sz w:val="18"/>
                <w:szCs w:val="18"/>
              </w:rPr>
            </w:pPr>
            <w:r w:rsidRPr="77DF788C">
              <w:rPr>
                <w:b/>
                <w:bCs/>
                <w:sz w:val="20"/>
                <w:szCs w:val="20"/>
              </w:rPr>
              <w:t>TAG</w:t>
            </w:r>
          </w:p>
        </w:tc>
        <w:tc>
          <w:tcPr>
            <w:tcW w:w="6165" w:type="dxa"/>
          </w:tcPr>
          <w:p w14:paraId="49EABBAE" w14:textId="079DB59B" w:rsidR="77DF788C" w:rsidRDefault="77DF788C" w:rsidP="77DF788C">
            <w:r w:rsidRPr="77DF788C">
              <w:t xml:space="preserve">EDUNEXT, UNIPR, Pubblicaamministrazione, digitale, </w:t>
            </w:r>
            <w:r w:rsidR="7059055E" w:rsidRPr="77DF788C">
              <w:t>digitalizzazion</w:t>
            </w:r>
            <w:r w:rsidRPr="77DF788C">
              <w:t>e</w:t>
            </w:r>
          </w:p>
        </w:tc>
      </w:tr>
      <w:tr w:rsidR="77DF788C" w14:paraId="07BEC06E" w14:textId="77777777" w:rsidTr="40245545">
        <w:trPr>
          <w:trHeight w:val="300"/>
        </w:trPr>
        <w:tc>
          <w:tcPr>
            <w:tcW w:w="2850" w:type="dxa"/>
            <w:shd w:val="clear" w:color="auto" w:fill="FAE2D5" w:themeFill="accent2" w:themeFillTint="33"/>
          </w:tcPr>
          <w:p w14:paraId="72647780" w14:textId="1341CCD0" w:rsidR="77DF788C" w:rsidRDefault="77DF788C" w:rsidP="77DF788C">
            <w:pPr>
              <w:rPr>
                <w:b/>
                <w:bCs/>
                <w:sz w:val="18"/>
                <w:szCs w:val="18"/>
              </w:rPr>
            </w:pPr>
            <w:r w:rsidRPr="77DF788C">
              <w:rPr>
                <w:b/>
                <w:bCs/>
                <w:sz w:val="20"/>
                <w:szCs w:val="20"/>
              </w:rPr>
              <w:t>SCADENZA PREDEFINITA (se prevista)</w:t>
            </w:r>
          </w:p>
        </w:tc>
        <w:tc>
          <w:tcPr>
            <w:tcW w:w="6165" w:type="dxa"/>
          </w:tcPr>
          <w:p w14:paraId="63A5EFE9" w14:textId="376969D8" w:rsidR="77DF788C" w:rsidRDefault="77DF788C" w:rsidP="77DF788C">
            <w:r>
              <w:t>x</w:t>
            </w:r>
          </w:p>
        </w:tc>
      </w:tr>
      <w:tr w:rsidR="77DF788C" w14:paraId="68B40F36" w14:textId="77777777" w:rsidTr="40245545">
        <w:trPr>
          <w:trHeight w:val="300"/>
        </w:trPr>
        <w:tc>
          <w:tcPr>
            <w:tcW w:w="2850" w:type="dxa"/>
            <w:shd w:val="clear" w:color="auto" w:fill="FAE2D5" w:themeFill="accent2" w:themeFillTint="33"/>
          </w:tcPr>
          <w:p w14:paraId="247B9824" w14:textId="71F18F20" w:rsidR="77DF788C" w:rsidRDefault="77DF788C" w:rsidP="77DF788C">
            <w:pPr>
              <w:rPr>
                <w:b/>
                <w:bCs/>
                <w:sz w:val="18"/>
                <w:szCs w:val="18"/>
              </w:rPr>
            </w:pPr>
            <w:r w:rsidRPr="77DF788C">
              <w:rPr>
                <w:b/>
                <w:bCs/>
                <w:sz w:val="20"/>
                <w:szCs w:val="20"/>
              </w:rPr>
              <w:t>Riferimenti COMPETENZE EU ESCO</w:t>
            </w:r>
          </w:p>
        </w:tc>
        <w:tc>
          <w:tcPr>
            <w:tcW w:w="6165" w:type="dxa"/>
          </w:tcPr>
          <w:p w14:paraId="58F00B28" w14:textId="6DE86B81" w:rsidR="76EA96DE" w:rsidRDefault="76EA96DE" w:rsidP="77DF788C">
            <w:pPr>
              <w:rPr>
                <w:color w:val="FF0000"/>
              </w:rPr>
            </w:pPr>
            <w:commentRangeStart w:id="0"/>
            <w:r w:rsidRPr="77DF788C">
              <w:rPr>
                <w:color w:val="FF0000"/>
              </w:rPr>
              <w:t>mancano</w:t>
            </w:r>
            <w:commentRangeEnd w:id="0"/>
            <w:r>
              <w:rPr>
                <w:rStyle w:val="Rimandocommento"/>
                <w:color w:val="FF0000"/>
                <w:sz w:val="24"/>
                <w:szCs w:val="24"/>
              </w:rPr>
              <w:commentReference w:id="0"/>
            </w:r>
          </w:p>
        </w:tc>
      </w:tr>
      <w:tr w:rsidR="77DF788C" w14:paraId="4D31B21E" w14:textId="77777777" w:rsidTr="40245545">
        <w:trPr>
          <w:trHeight w:val="300"/>
        </w:trPr>
        <w:tc>
          <w:tcPr>
            <w:tcW w:w="2850" w:type="dxa"/>
            <w:shd w:val="clear" w:color="auto" w:fill="FAE2D5" w:themeFill="accent2" w:themeFillTint="33"/>
          </w:tcPr>
          <w:p w14:paraId="48AA6700" w14:textId="7A282831" w:rsidR="77DF788C" w:rsidRDefault="77DF788C" w:rsidP="77DF788C">
            <w:pPr>
              <w:rPr>
                <w:b/>
                <w:bCs/>
                <w:sz w:val="18"/>
                <w:szCs w:val="18"/>
              </w:rPr>
            </w:pPr>
            <w:r w:rsidRPr="77DF788C">
              <w:rPr>
                <w:b/>
                <w:bCs/>
                <w:sz w:val="20"/>
                <w:szCs w:val="20"/>
              </w:rPr>
              <w:lastRenderedPageBreak/>
              <w:t>CODICE UNIVOCO</w:t>
            </w:r>
          </w:p>
        </w:tc>
        <w:tc>
          <w:tcPr>
            <w:tcW w:w="6165" w:type="dxa"/>
          </w:tcPr>
          <w:p w14:paraId="33A69B5C" w14:textId="3703BA61" w:rsidR="77DF788C" w:rsidRDefault="77DF788C" w:rsidP="77DF788C">
            <w:r>
              <w:t>UNIPR_IODA_CL2_M</w:t>
            </w:r>
            <w:r w:rsidR="0ECB1A73">
              <w:t>4</w:t>
            </w:r>
          </w:p>
        </w:tc>
      </w:tr>
      <w:tr w:rsidR="77DF788C" w14:paraId="7B194805" w14:textId="77777777" w:rsidTr="40245545">
        <w:trPr>
          <w:trHeight w:val="300"/>
        </w:trPr>
        <w:tc>
          <w:tcPr>
            <w:tcW w:w="2850" w:type="dxa"/>
            <w:shd w:val="clear" w:color="auto" w:fill="FAE2D5" w:themeFill="accent2" w:themeFillTint="33"/>
          </w:tcPr>
          <w:p w14:paraId="337B17B7" w14:textId="5A1AC2B6" w:rsidR="77DF788C" w:rsidRDefault="77DF788C" w:rsidP="77DF788C">
            <w:pPr>
              <w:rPr>
                <w:b/>
                <w:bCs/>
                <w:sz w:val="18"/>
                <w:szCs w:val="18"/>
              </w:rPr>
            </w:pPr>
            <w:r w:rsidRPr="77DF788C">
              <w:rPr>
                <w:b/>
                <w:bCs/>
                <w:sz w:val="20"/>
                <w:szCs w:val="20"/>
              </w:rPr>
              <w:t>CRITERI</w:t>
            </w:r>
          </w:p>
        </w:tc>
        <w:tc>
          <w:tcPr>
            <w:tcW w:w="6165" w:type="dxa"/>
          </w:tcPr>
          <w:p w14:paraId="42F0949D" w14:textId="2F442CBA" w:rsidR="68127983" w:rsidRDefault="34EC22E6" w:rsidP="40245545">
            <w:pPr>
              <w:pStyle w:val="TableParagraph"/>
              <w:spacing w:before="75" w:line="259" w:lineRule="auto"/>
              <w:ind w:right="429"/>
              <w:jc w:val="both"/>
              <w:rPr>
                <w:rFonts w:ascii="Calibri" w:eastAsia="Calibri" w:hAnsi="Calibri" w:cs="Calibri"/>
                <w:color w:val="000000" w:themeColor="text1"/>
              </w:rPr>
            </w:pPr>
            <w:r w:rsidRPr="40245545">
              <w:rPr>
                <w:rFonts w:ascii="Calibri" w:eastAsia="Calibri" w:hAnsi="Calibri" w:cs="Calibri"/>
                <w:i/>
                <w:iCs/>
                <w:color w:val="000000" w:themeColor="text1"/>
              </w:rPr>
              <w:t>Il</w:t>
            </w:r>
            <w:r w:rsidR="597E27BB" w:rsidRPr="40245545">
              <w:rPr>
                <w:rFonts w:ascii="Calibri" w:eastAsia="Calibri" w:hAnsi="Calibri" w:cs="Calibri"/>
                <w:i/>
                <w:iCs/>
                <w:color w:val="000000" w:themeColor="text1"/>
              </w:rPr>
              <w:t xml:space="preserve">/la titolare </w:t>
            </w:r>
            <w:r w:rsidRPr="40245545">
              <w:rPr>
                <w:rFonts w:ascii="Calibri" w:eastAsia="Calibri" w:hAnsi="Calibri" w:cs="Calibri"/>
                <w:i/>
                <w:iCs/>
                <w:color w:val="000000" w:themeColor="text1"/>
              </w:rPr>
              <w:t>del badge ha svolto e completato le attività</w:t>
            </w:r>
            <w:r w:rsidR="0CD041F7" w:rsidRPr="40245545">
              <w:rPr>
                <w:rFonts w:ascii="Calibri" w:eastAsia="Calibri" w:hAnsi="Calibri" w:cs="Calibri"/>
                <w:i/>
                <w:iCs/>
                <w:color w:val="000000" w:themeColor="text1"/>
              </w:rPr>
              <w:t xml:space="preserve"> </w:t>
            </w:r>
            <w:r w:rsidRPr="40245545">
              <w:rPr>
                <w:rFonts w:ascii="Calibri" w:eastAsia="Calibri" w:hAnsi="Calibri" w:cs="Calibri"/>
                <w:i/>
                <w:iCs/>
                <w:color w:val="000000" w:themeColor="text1"/>
              </w:rPr>
              <w:t>formative del modulo erogato nell’anno accademico 2025/2026 che hanno previsto la visione delle videolezioni, la partecipazione alle lezioni laboratoriali in aula e alle aule virtuali in modalità sincrona e/o asincrona, la consegna delle e-tivity e prove di autovalutazione.</w:t>
            </w:r>
          </w:p>
          <w:p w14:paraId="2D89D681" w14:textId="3BE08C3C" w:rsidR="68127983" w:rsidRDefault="0F1AB04C" w:rsidP="6444ACFF">
            <w:pPr>
              <w:pStyle w:val="TableParagraph"/>
              <w:spacing w:before="75" w:line="259" w:lineRule="auto"/>
              <w:ind w:right="429"/>
              <w:jc w:val="both"/>
              <w:rPr>
                <w:rFonts w:ascii="Calibri" w:eastAsia="Calibri" w:hAnsi="Calibri" w:cs="Calibri"/>
                <w:color w:val="000000" w:themeColor="text1"/>
              </w:rPr>
            </w:pPr>
            <w:r w:rsidRPr="6444ACFF">
              <w:rPr>
                <w:rFonts w:ascii="Calibri" w:eastAsia="Calibri" w:hAnsi="Calibri" w:cs="Calibri"/>
                <w:i/>
                <w:iCs/>
                <w:color w:val="000000" w:themeColor="text1"/>
              </w:rPr>
              <w:t>Le attività richieste per il completamento del modulo hanno</w:t>
            </w:r>
          </w:p>
          <w:p w14:paraId="1E90A103" w14:textId="38B93581" w:rsidR="68127983" w:rsidRDefault="0F1AB04C" w:rsidP="6444ACFF">
            <w:pPr>
              <w:pStyle w:val="TableParagraph"/>
              <w:spacing w:before="75" w:line="259" w:lineRule="auto"/>
              <w:ind w:right="429"/>
              <w:jc w:val="both"/>
              <w:rPr>
                <w:rFonts w:ascii="Calibri" w:eastAsia="Calibri" w:hAnsi="Calibri" w:cs="Calibri"/>
                <w:color w:val="000000" w:themeColor="text1"/>
              </w:rPr>
            </w:pPr>
            <w:r w:rsidRPr="6444ACFF">
              <w:rPr>
                <w:rFonts w:ascii="Calibri" w:eastAsia="Calibri" w:hAnsi="Calibri" w:cs="Calibri"/>
                <w:i/>
                <w:iCs/>
                <w:color w:val="000000" w:themeColor="text1"/>
              </w:rPr>
              <w:t>compreso:</w:t>
            </w:r>
          </w:p>
          <w:p w14:paraId="536F9DD5" w14:textId="569807E3" w:rsidR="68127983" w:rsidRDefault="0F1AB04C" w:rsidP="6444ACFF">
            <w:pPr>
              <w:pStyle w:val="TableParagraph"/>
              <w:numPr>
                <w:ilvl w:val="0"/>
                <w:numId w:val="1"/>
              </w:numPr>
              <w:spacing w:before="75" w:line="259" w:lineRule="auto"/>
              <w:ind w:right="429"/>
              <w:jc w:val="both"/>
              <w:rPr>
                <w:rFonts w:ascii="Calibri" w:eastAsia="Calibri" w:hAnsi="Calibri" w:cs="Calibri"/>
                <w:color w:val="000000" w:themeColor="text1"/>
              </w:rPr>
            </w:pPr>
            <w:r w:rsidRPr="6444ACFF">
              <w:rPr>
                <w:rFonts w:ascii="Calibri" w:eastAsia="Calibri" w:hAnsi="Calibri" w:cs="Calibri"/>
                <w:i/>
                <w:iCs/>
                <w:color w:val="000000" w:themeColor="text1"/>
              </w:rPr>
              <w:t>La consegna di due elaborati su casi pratici riguardanti gli argomenti del corso</w:t>
            </w:r>
          </w:p>
          <w:p w14:paraId="082BA7E3" w14:textId="2B746B15" w:rsidR="68127983" w:rsidRDefault="0F1AB04C" w:rsidP="6444ACFF">
            <w:pPr>
              <w:pStyle w:val="TableParagraph"/>
              <w:numPr>
                <w:ilvl w:val="0"/>
                <w:numId w:val="1"/>
              </w:numPr>
              <w:spacing w:before="75" w:line="259" w:lineRule="auto"/>
              <w:ind w:right="429"/>
              <w:jc w:val="both"/>
              <w:rPr>
                <w:rFonts w:ascii="Calibri" w:eastAsia="Calibri" w:hAnsi="Calibri" w:cs="Calibri"/>
                <w:i/>
                <w:iCs/>
                <w:color w:val="000000" w:themeColor="text1"/>
              </w:rPr>
            </w:pPr>
            <w:r w:rsidRPr="6444ACFF">
              <w:rPr>
                <w:rFonts w:ascii="Calibri" w:eastAsia="Calibri" w:hAnsi="Calibri" w:cs="Calibri"/>
                <w:i/>
                <w:iCs/>
                <w:color w:val="000000" w:themeColor="text1"/>
              </w:rPr>
              <w:t>La partecipazione ad un forum di discussione</w:t>
            </w:r>
          </w:p>
          <w:p w14:paraId="576F9D53" w14:textId="16481377" w:rsidR="68127983" w:rsidRDefault="0F1AB04C" w:rsidP="6444ACFF">
            <w:pPr>
              <w:pStyle w:val="TableParagraph"/>
              <w:numPr>
                <w:ilvl w:val="0"/>
                <w:numId w:val="1"/>
              </w:numPr>
              <w:spacing w:before="75" w:line="259" w:lineRule="auto"/>
              <w:ind w:right="429"/>
              <w:jc w:val="both"/>
              <w:rPr>
                <w:rFonts w:ascii="Calibri" w:eastAsia="Calibri" w:hAnsi="Calibri" w:cs="Calibri"/>
                <w:color w:val="000000" w:themeColor="text1"/>
              </w:rPr>
            </w:pPr>
            <w:r w:rsidRPr="6444ACFF">
              <w:rPr>
                <w:rFonts w:ascii="Calibri" w:eastAsia="Calibri" w:hAnsi="Calibri" w:cs="Calibri"/>
                <w:i/>
                <w:iCs/>
                <w:color w:val="000000" w:themeColor="text1"/>
              </w:rPr>
              <w:t xml:space="preserve">Un questionario di autovalutazione </w:t>
            </w:r>
          </w:p>
          <w:p w14:paraId="5C0399A7" w14:textId="7A41A8A0" w:rsidR="68127983" w:rsidRDefault="0F1AB04C" w:rsidP="6444ACFF">
            <w:pPr>
              <w:pStyle w:val="TableParagraph"/>
              <w:numPr>
                <w:ilvl w:val="0"/>
                <w:numId w:val="1"/>
              </w:numPr>
              <w:spacing w:before="75" w:line="259" w:lineRule="auto"/>
              <w:ind w:right="429"/>
              <w:jc w:val="both"/>
              <w:rPr>
                <w:rFonts w:ascii="Calibri" w:eastAsia="Calibri" w:hAnsi="Calibri" w:cs="Calibri"/>
                <w:color w:val="000000" w:themeColor="text1"/>
              </w:rPr>
            </w:pPr>
            <w:r w:rsidRPr="6444ACFF">
              <w:rPr>
                <w:rFonts w:ascii="Calibri" w:eastAsia="Calibri" w:hAnsi="Calibri" w:cs="Calibri"/>
                <w:i/>
                <w:iCs/>
                <w:color w:val="000000" w:themeColor="text1"/>
              </w:rPr>
              <w:t>Un colloquio conclusivo con valorizzazione e commento dei contributi dello studente alle e-tivity realizzate durante il percorso.</w:t>
            </w:r>
          </w:p>
          <w:p w14:paraId="456FBF14" w14:textId="6FF7829E" w:rsidR="68127983" w:rsidRDefault="0F1AB04C" w:rsidP="6444ACFF">
            <w:pPr>
              <w:pStyle w:val="TableParagraph"/>
              <w:spacing w:before="75" w:line="259" w:lineRule="auto"/>
              <w:ind w:right="429"/>
              <w:jc w:val="both"/>
              <w:rPr>
                <w:rFonts w:ascii="Calibri" w:eastAsia="Calibri" w:hAnsi="Calibri" w:cs="Calibri"/>
                <w:color w:val="000000" w:themeColor="text1"/>
              </w:rPr>
            </w:pPr>
            <w:r w:rsidRPr="6444ACFF">
              <w:rPr>
                <w:rFonts w:ascii="Calibri" w:eastAsia="Calibri" w:hAnsi="Calibri" w:cs="Calibri"/>
                <w:i/>
                <w:iCs/>
                <w:color w:val="000000" w:themeColor="text1"/>
              </w:rPr>
              <w:t>Tutte le attività sono state regolarmente tracciate sulla</w:t>
            </w:r>
          </w:p>
          <w:p w14:paraId="46878D8F" w14:textId="4D9163FA" w:rsidR="68127983" w:rsidRDefault="0F1AB04C" w:rsidP="6444ACFF">
            <w:pPr>
              <w:pStyle w:val="TableParagraph"/>
              <w:spacing w:before="75" w:line="259" w:lineRule="auto"/>
              <w:ind w:right="429"/>
              <w:jc w:val="both"/>
              <w:rPr>
                <w:rFonts w:ascii="Calibri" w:eastAsia="Calibri" w:hAnsi="Calibri" w:cs="Calibri"/>
                <w:color w:val="000000" w:themeColor="text1"/>
              </w:rPr>
            </w:pPr>
            <w:r w:rsidRPr="6444ACFF">
              <w:rPr>
                <w:rFonts w:ascii="Calibri" w:eastAsia="Calibri" w:hAnsi="Calibri" w:cs="Calibri"/>
                <w:i/>
                <w:iCs/>
                <w:color w:val="000000" w:themeColor="text1"/>
              </w:rPr>
              <w:t xml:space="preserve">piattaforma EDUNEXT, learn.edunext.eu </w:t>
            </w:r>
          </w:p>
          <w:p w14:paraId="052D5822" w14:textId="247B95F7" w:rsidR="68127983" w:rsidRDefault="68127983" w:rsidP="6444ACFF">
            <w:pPr>
              <w:pStyle w:val="TableParagraph"/>
              <w:spacing w:before="75"/>
              <w:ind w:left="0" w:right="429"/>
              <w:jc w:val="both"/>
              <w:rPr>
                <w:rFonts w:ascii="Calibri" w:eastAsia="Calibri" w:hAnsi="Calibri" w:cs="Calibri"/>
                <w:color w:val="000000" w:themeColor="text1"/>
              </w:rPr>
            </w:pPr>
          </w:p>
        </w:tc>
      </w:tr>
      <w:tr w:rsidR="77DF788C" w14:paraId="66FDECAA" w14:textId="77777777" w:rsidTr="40245545">
        <w:trPr>
          <w:trHeight w:val="300"/>
        </w:trPr>
        <w:tc>
          <w:tcPr>
            <w:tcW w:w="2850" w:type="dxa"/>
            <w:shd w:val="clear" w:color="auto" w:fill="FAE2D5" w:themeFill="accent2" w:themeFillTint="33"/>
          </w:tcPr>
          <w:p w14:paraId="7EF185D4" w14:textId="426541A9" w:rsidR="77DF788C" w:rsidRDefault="77DF788C" w:rsidP="77DF788C">
            <w:pPr>
              <w:rPr>
                <w:b/>
                <w:bCs/>
                <w:sz w:val="18"/>
                <w:szCs w:val="18"/>
              </w:rPr>
            </w:pPr>
            <w:r w:rsidRPr="77DF788C">
              <w:rPr>
                <w:b/>
                <w:bCs/>
                <w:sz w:val="20"/>
                <w:szCs w:val="20"/>
              </w:rPr>
              <w:t>INFO AUTOMATICHE (generate dal sistema di rilascio)</w:t>
            </w:r>
          </w:p>
        </w:tc>
        <w:tc>
          <w:tcPr>
            <w:tcW w:w="6165" w:type="dxa"/>
          </w:tcPr>
          <w:p w14:paraId="69264E2D" w14:textId="5736F5AF" w:rsidR="77DF788C" w:rsidRDefault="77DF788C" w:rsidP="77DF788C">
            <w:pPr>
              <w:pStyle w:val="Paragrafoelenco"/>
              <w:numPr>
                <w:ilvl w:val="0"/>
                <w:numId w:val="11"/>
              </w:numPr>
            </w:pPr>
            <w:r w:rsidRPr="77DF788C">
              <w:t>Data di rilascio</w:t>
            </w:r>
          </w:p>
          <w:p w14:paraId="5CB5A565" w14:textId="3440C92E" w:rsidR="77DF788C" w:rsidRDefault="77DF788C" w:rsidP="77DF788C">
            <w:pPr>
              <w:pStyle w:val="Paragrafoelenco"/>
              <w:numPr>
                <w:ilvl w:val="0"/>
                <w:numId w:val="11"/>
              </w:numPr>
            </w:pPr>
            <w:r w:rsidRPr="77DF788C">
              <w:t>Issuer</w:t>
            </w:r>
          </w:p>
          <w:p w14:paraId="7280B9E9" w14:textId="3D1B1BD9" w:rsidR="77DF788C" w:rsidRDefault="77DF788C" w:rsidP="77DF788C">
            <w:pPr>
              <w:spacing w:before="240" w:after="240"/>
            </w:pPr>
            <w:r w:rsidRPr="77DF788C">
              <w:rPr>
                <w:rFonts w:ascii="Aptos" w:eastAsia="Aptos" w:hAnsi="Aptos" w:cs="Aptos"/>
              </w:rPr>
              <w:t>Il badge è rilasciato dall’Università di Parma e rientra nel progetto EDUNEXT (Digital Education Hub edunext.eu).</w:t>
            </w:r>
          </w:p>
          <w:p w14:paraId="659DFD72" w14:textId="164F2419" w:rsidR="77DF788C" w:rsidRDefault="77DF788C" w:rsidP="77DF788C">
            <w:pPr>
              <w:spacing w:before="240" w:after="240"/>
            </w:pPr>
            <w:r w:rsidRPr="77DF788C">
              <w:rPr>
                <w:rFonts w:ascii="Aptos" w:eastAsia="Aptos" w:hAnsi="Aptos" w:cs="Aptos"/>
              </w:rPr>
              <w:t>EDUNEXT è una rete di 35 atenei e 5 AFAM italiani che mira a innovare l’approccio alla formazione universitaria e professionale del nostro Paese e diffondere a una platea più ampia conoscenze, esperienze e studi realizzati in ambito accademico. Prevede l’erogazione di corsi di laurea, di master, MOOCs con l’adozione di nuovi modelli didattici per la formazione online e la sperimentazione di tecnologie emergenti fra cui quelle basate sull’Intelligenza Artificiale anche per la produzione di podcast e videocast. Il progetto è finanziato dall’Unione Europea – Next Generation EU – e il Ministero dell’Università e della Ricerca.</w:t>
            </w:r>
          </w:p>
        </w:tc>
      </w:tr>
    </w:tbl>
    <w:p w14:paraId="1647EEA3" w14:textId="3BF10484" w:rsidR="77DF788C" w:rsidRDefault="77DF788C" w:rsidP="77DF788C"/>
    <w:sectPr w:rsidR="77DF788C">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ittoria ALTOBELLO" w:date="2025-11-12T10:09:00Z" w:initials="VA">
    <w:p w14:paraId="1973AFED" w14:textId="4065B083" w:rsidR="008D6B5C" w:rsidRDefault="00000000">
      <w:r>
        <w:annotationRef/>
      </w:r>
      <w:r w:rsidRPr="12359764">
        <w:t>mancano competenze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73AF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96B11C" w16cex:dateUtc="2025-11-12T0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73AFED" w16cid:durableId="3A96B11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E903"/>
    <w:multiLevelType w:val="hybridMultilevel"/>
    <w:tmpl w:val="5C58076E"/>
    <w:lvl w:ilvl="0" w:tplc="791CBA66">
      <w:start w:val="1"/>
      <w:numFmt w:val="bullet"/>
      <w:lvlText w:val="•"/>
      <w:lvlJc w:val="left"/>
      <w:pPr>
        <w:ind w:left="245" w:hanging="156"/>
      </w:pPr>
      <w:rPr>
        <w:rFonts w:ascii="Helvetica Neue" w:hAnsi="Helvetica Neue" w:hint="default"/>
      </w:rPr>
    </w:lvl>
    <w:lvl w:ilvl="1" w:tplc="8F30B3CC">
      <w:start w:val="1"/>
      <w:numFmt w:val="bullet"/>
      <w:lvlText w:val="o"/>
      <w:lvlJc w:val="left"/>
      <w:pPr>
        <w:ind w:left="1440" w:hanging="360"/>
      </w:pPr>
      <w:rPr>
        <w:rFonts w:ascii="Courier New" w:hAnsi="Courier New" w:hint="default"/>
      </w:rPr>
    </w:lvl>
    <w:lvl w:ilvl="2" w:tplc="06B6ECCA">
      <w:start w:val="1"/>
      <w:numFmt w:val="bullet"/>
      <w:lvlText w:val=""/>
      <w:lvlJc w:val="left"/>
      <w:pPr>
        <w:ind w:left="2160" w:hanging="360"/>
      </w:pPr>
      <w:rPr>
        <w:rFonts w:ascii="Wingdings" w:hAnsi="Wingdings" w:hint="default"/>
      </w:rPr>
    </w:lvl>
    <w:lvl w:ilvl="3" w:tplc="98E04992">
      <w:start w:val="1"/>
      <w:numFmt w:val="bullet"/>
      <w:lvlText w:val=""/>
      <w:lvlJc w:val="left"/>
      <w:pPr>
        <w:ind w:left="2880" w:hanging="360"/>
      </w:pPr>
      <w:rPr>
        <w:rFonts w:ascii="Symbol" w:hAnsi="Symbol" w:hint="default"/>
      </w:rPr>
    </w:lvl>
    <w:lvl w:ilvl="4" w:tplc="EDB829EA">
      <w:start w:val="1"/>
      <w:numFmt w:val="bullet"/>
      <w:lvlText w:val="o"/>
      <w:lvlJc w:val="left"/>
      <w:pPr>
        <w:ind w:left="3600" w:hanging="360"/>
      </w:pPr>
      <w:rPr>
        <w:rFonts w:ascii="Courier New" w:hAnsi="Courier New" w:hint="default"/>
      </w:rPr>
    </w:lvl>
    <w:lvl w:ilvl="5" w:tplc="41442B92">
      <w:start w:val="1"/>
      <w:numFmt w:val="bullet"/>
      <w:lvlText w:val=""/>
      <w:lvlJc w:val="left"/>
      <w:pPr>
        <w:ind w:left="4320" w:hanging="360"/>
      </w:pPr>
      <w:rPr>
        <w:rFonts w:ascii="Wingdings" w:hAnsi="Wingdings" w:hint="default"/>
      </w:rPr>
    </w:lvl>
    <w:lvl w:ilvl="6" w:tplc="DA6CD8F6">
      <w:start w:val="1"/>
      <w:numFmt w:val="bullet"/>
      <w:lvlText w:val=""/>
      <w:lvlJc w:val="left"/>
      <w:pPr>
        <w:ind w:left="5040" w:hanging="360"/>
      </w:pPr>
      <w:rPr>
        <w:rFonts w:ascii="Symbol" w:hAnsi="Symbol" w:hint="default"/>
      </w:rPr>
    </w:lvl>
    <w:lvl w:ilvl="7" w:tplc="E0F24994">
      <w:start w:val="1"/>
      <w:numFmt w:val="bullet"/>
      <w:lvlText w:val="o"/>
      <w:lvlJc w:val="left"/>
      <w:pPr>
        <w:ind w:left="5760" w:hanging="360"/>
      </w:pPr>
      <w:rPr>
        <w:rFonts w:ascii="Courier New" w:hAnsi="Courier New" w:hint="default"/>
      </w:rPr>
    </w:lvl>
    <w:lvl w:ilvl="8" w:tplc="47E47998">
      <w:start w:val="1"/>
      <w:numFmt w:val="bullet"/>
      <w:lvlText w:val=""/>
      <w:lvlJc w:val="left"/>
      <w:pPr>
        <w:ind w:left="6480" w:hanging="360"/>
      </w:pPr>
      <w:rPr>
        <w:rFonts w:ascii="Wingdings" w:hAnsi="Wingdings" w:hint="default"/>
      </w:rPr>
    </w:lvl>
  </w:abstractNum>
  <w:abstractNum w:abstractNumId="1" w15:restartNumberingAfterBreak="0">
    <w:nsid w:val="1B802DEB"/>
    <w:multiLevelType w:val="multilevel"/>
    <w:tmpl w:val="8D16F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90B0128"/>
    <w:multiLevelType w:val="multilevel"/>
    <w:tmpl w:val="7BFC04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C06B273"/>
    <w:multiLevelType w:val="hybridMultilevel"/>
    <w:tmpl w:val="C6F40292"/>
    <w:lvl w:ilvl="0" w:tplc="09F42FC2">
      <w:start w:val="1"/>
      <w:numFmt w:val="bullet"/>
      <w:lvlText w:val=""/>
      <w:lvlJc w:val="left"/>
      <w:pPr>
        <w:ind w:left="720" w:hanging="360"/>
      </w:pPr>
      <w:rPr>
        <w:rFonts w:ascii="Symbol" w:hAnsi="Symbol" w:hint="default"/>
      </w:rPr>
    </w:lvl>
    <w:lvl w:ilvl="1" w:tplc="8124D61A">
      <w:start w:val="1"/>
      <w:numFmt w:val="bullet"/>
      <w:lvlText w:val="o"/>
      <w:lvlJc w:val="left"/>
      <w:pPr>
        <w:ind w:left="1440" w:hanging="360"/>
      </w:pPr>
      <w:rPr>
        <w:rFonts w:ascii="Courier New" w:hAnsi="Courier New" w:hint="default"/>
      </w:rPr>
    </w:lvl>
    <w:lvl w:ilvl="2" w:tplc="2E1679EA">
      <w:start w:val="1"/>
      <w:numFmt w:val="bullet"/>
      <w:lvlText w:val=""/>
      <w:lvlJc w:val="left"/>
      <w:pPr>
        <w:ind w:left="2160" w:hanging="360"/>
      </w:pPr>
      <w:rPr>
        <w:rFonts w:ascii="Wingdings" w:hAnsi="Wingdings" w:hint="default"/>
      </w:rPr>
    </w:lvl>
    <w:lvl w:ilvl="3" w:tplc="89BA42B6">
      <w:start w:val="1"/>
      <w:numFmt w:val="bullet"/>
      <w:lvlText w:val=""/>
      <w:lvlJc w:val="left"/>
      <w:pPr>
        <w:ind w:left="2880" w:hanging="360"/>
      </w:pPr>
      <w:rPr>
        <w:rFonts w:ascii="Symbol" w:hAnsi="Symbol" w:hint="default"/>
      </w:rPr>
    </w:lvl>
    <w:lvl w:ilvl="4" w:tplc="CD34DFBE">
      <w:start w:val="1"/>
      <w:numFmt w:val="bullet"/>
      <w:lvlText w:val="o"/>
      <w:lvlJc w:val="left"/>
      <w:pPr>
        <w:ind w:left="3600" w:hanging="360"/>
      </w:pPr>
      <w:rPr>
        <w:rFonts w:ascii="Courier New" w:hAnsi="Courier New" w:hint="default"/>
      </w:rPr>
    </w:lvl>
    <w:lvl w:ilvl="5" w:tplc="22AC6750">
      <w:start w:val="1"/>
      <w:numFmt w:val="bullet"/>
      <w:lvlText w:val=""/>
      <w:lvlJc w:val="left"/>
      <w:pPr>
        <w:ind w:left="4320" w:hanging="360"/>
      </w:pPr>
      <w:rPr>
        <w:rFonts w:ascii="Wingdings" w:hAnsi="Wingdings" w:hint="default"/>
      </w:rPr>
    </w:lvl>
    <w:lvl w:ilvl="6" w:tplc="D1CACFB2">
      <w:start w:val="1"/>
      <w:numFmt w:val="bullet"/>
      <w:lvlText w:val=""/>
      <w:lvlJc w:val="left"/>
      <w:pPr>
        <w:ind w:left="5040" w:hanging="360"/>
      </w:pPr>
      <w:rPr>
        <w:rFonts w:ascii="Symbol" w:hAnsi="Symbol" w:hint="default"/>
      </w:rPr>
    </w:lvl>
    <w:lvl w:ilvl="7" w:tplc="9F00649E">
      <w:start w:val="1"/>
      <w:numFmt w:val="bullet"/>
      <w:lvlText w:val="o"/>
      <w:lvlJc w:val="left"/>
      <w:pPr>
        <w:ind w:left="5760" w:hanging="360"/>
      </w:pPr>
      <w:rPr>
        <w:rFonts w:ascii="Courier New" w:hAnsi="Courier New" w:hint="default"/>
      </w:rPr>
    </w:lvl>
    <w:lvl w:ilvl="8" w:tplc="831ADA04">
      <w:start w:val="1"/>
      <w:numFmt w:val="bullet"/>
      <w:lvlText w:val=""/>
      <w:lvlJc w:val="left"/>
      <w:pPr>
        <w:ind w:left="6480" w:hanging="360"/>
      </w:pPr>
      <w:rPr>
        <w:rFonts w:ascii="Wingdings" w:hAnsi="Wingdings" w:hint="default"/>
      </w:rPr>
    </w:lvl>
  </w:abstractNum>
  <w:abstractNum w:abstractNumId="4" w15:restartNumberingAfterBreak="0">
    <w:nsid w:val="6565AD39"/>
    <w:multiLevelType w:val="hybridMultilevel"/>
    <w:tmpl w:val="EA78B3A2"/>
    <w:lvl w:ilvl="0" w:tplc="EED88BC0">
      <w:start w:val="1"/>
      <w:numFmt w:val="bullet"/>
      <w:lvlText w:val="•"/>
      <w:lvlJc w:val="left"/>
      <w:pPr>
        <w:ind w:left="245" w:hanging="156"/>
      </w:pPr>
      <w:rPr>
        <w:rFonts w:ascii="Helvetica Neue" w:hAnsi="Helvetica Neue" w:hint="default"/>
      </w:rPr>
    </w:lvl>
    <w:lvl w:ilvl="1" w:tplc="D23852E8">
      <w:start w:val="1"/>
      <w:numFmt w:val="bullet"/>
      <w:lvlText w:val="o"/>
      <w:lvlJc w:val="left"/>
      <w:pPr>
        <w:ind w:left="1440" w:hanging="360"/>
      </w:pPr>
      <w:rPr>
        <w:rFonts w:ascii="Courier New" w:hAnsi="Courier New" w:hint="default"/>
      </w:rPr>
    </w:lvl>
    <w:lvl w:ilvl="2" w:tplc="F048AF06">
      <w:start w:val="1"/>
      <w:numFmt w:val="bullet"/>
      <w:lvlText w:val=""/>
      <w:lvlJc w:val="left"/>
      <w:pPr>
        <w:ind w:left="2160" w:hanging="360"/>
      </w:pPr>
      <w:rPr>
        <w:rFonts w:ascii="Wingdings" w:hAnsi="Wingdings" w:hint="default"/>
      </w:rPr>
    </w:lvl>
    <w:lvl w:ilvl="3" w:tplc="1A2ECCB8">
      <w:start w:val="1"/>
      <w:numFmt w:val="bullet"/>
      <w:lvlText w:val=""/>
      <w:lvlJc w:val="left"/>
      <w:pPr>
        <w:ind w:left="2880" w:hanging="360"/>
      </w:pPr>
      <w:rPr>
        <w:rFonts w:ascii="Symbol" w:hAnsi="Symbol" w:hint="default"/>
      </w:rPr>
    </w:lvl>
    <w:lvl w:ilvl="4" w:tplc="3BBCEF9A">
      <w:start w:val="1"/>
      <w:numFmt w:val="bullet"/>
      <w:lvlText w:val="o"/>
      <w:lvlJc w:val="left"/>
      <w:pPr>
        <w:ind w:left="3600" w:hanging="360"/>
      </w:pPr>
      <w:rPr>
        <w:rFonts w:ascii="Courier New" w:hAnsi="Courier New" w:hint="default"/>
      </w:rPr>
    </w:lvl>
    <w:lvl w:ilvl="5" w:tplc="84B8F33C">
      <w:start w:val="1"/>
      <w:numFmt w:val="bullet"/>
      <w:lvlText w:val=""/>
      <w:lvlJc w:val="left"/>
      <w:pPr>
        <w:ind w:left="4320" w:hanging="360"/>
      </w:pPr>
      <w:rPr>
        <w:rFonts w:ascii="Wingdings" w:hAnsi="Wingdings" w:hint="default"/>
      </w:rPr>
    </w:lvl>
    <w:lvl w:ilvl="6" w:tplc="FC14359E">
      <w:start w:val="1"/>
      <w:numFmt w:val="bullet"/>
      <w:lvlText w:val=""/>
      <w:lvlJc w:val="left"/>
      <w:pPr>
        <w:ind w:left="5040" w:hanging="360"/>
      </w:pPr>
      <w:rPr>
        <w:rFonts w:ascii="Symbol" w:hAnsi="Symbol" w:hint="default"/>
      </w:rPr>
    </w:lvl>
    <w:lvl w:ilvl="7" w:tplc="744CE4A8">
      <w:start w:val="1"/>
      <w:numFmt w:val="bullet"/>
      <w:lvlText w:val="o"/>
      <w:lvlJc w:val="left"/>
      <w:pPr>
        <w:ind w:left="5760" w:hanging="360"/>
      </w:pPr>
      <w:rPr>
        <w:rFonts w:ascii="Courier New" w:hAnsi="Courier New" w:hint="default"/>
      </w:rPr>
    </w:lvl>
    <w:lvl w:ilvl="8" w:tplc="A41C31F4">
      <w:start w:val="1"/>
      <w:numFmt w:val="bullet"/>
      <w:lvlText w:val=""/>
      <w:lvlJc w:val="left"/>
      <w:pPr>
        <w:ind w:left="6480" w:hanging="360"/>
      </w:pPr>
      <w:rPr>
        <w:rFonts w:ascii="Wingdings" w:hAnsi="Wingdings" w:hint="default"/>
      </w:rPr>
    </w:lvl>
  </w:abstractNum>
  <w:abstractNum w:abstractNumId="5" w15:restartNumberingAfterBreak="0">
    <w:nsid w:val="692130B2"/>
    <w:multiLevelType w:val="hybridMultilevel"/>
    <w:tmpl w:val="A4AA7E58"/>
    <w:lvl w:ilvl="0" w:tplc="8AA429C8">
      <w:start w:val="4"/>
      <w:numFmt w:val="bullet"/>
      <w:lvlText w:val="-"/>
      <w:lvlJc w:val="left"/>
      <w:pPr>
        <w:ind w:left="449" w:hanging="360"/>
      </w:pPr>
      <w:rPr>
        <w:rFonts w:ascii="Calibri" w:hAnsi="Calibri" w:hint="default"/>
      </w:rPr>
    </w:lvl>
    <w:lvl w:ilvl="1" w:tplc="2A324688">
      <w:start w:val="1"/>
      <w:numFmt w:val="bullet"/>
      <w:lvlText w:val="o"/>
      <w:lvlJc w:val="left"/>
      <w:pPr>
        <w:ind w:left="1440" w:hanging="360"/>
      </w:pPr>
      <w:rPr>
        <w:rFonts w:ascii="Courier New" w:hAnsi="Courier New" w:hint="default"/>
      </w:rPr>
    </w:lvl>
    <w:lvl w:ilvl="2" w:tplc="3EF00560">
      <w:start w:val="1"/>
      <w:numFmt w:val="bullet"/>
      <w:lvlText w:val=""/>
      <w:lvlJc w:val="left"/>
      <w:pPr>
        <w:ind w:left="2160" w:hanging="360"/>
      </w:pPr>
      <w:rPr>
        <w:rFonts w:ascii="Wingdings" w:hAnsi="Wingdings" w:hint="default"/>
      </w:rPr>
    </w:lvl>
    <w:lvl w:ilvl="3" w:tplc="A192CA2C">
      <w:start w:val="1"/>
      <w:numFmt w:val="bullet"/>
      <w:lvlText w:val=""/>
      <w:lvlJc w:val="left"/>
      <w:pPr>
        <w:ind w:left="2880" w:hanging="360"/>
      </w:pPr>
      <w:rPr>
        <w:rFonts w:ascii="Symbol" w:hAnsi="Symbol" w:hint="default"/>
      </w:rPr>
    </w:lvl>
    <w:lvl w:ilvl="4" w:tplc="B3A07B1E">
      <w:start w:val="1"/>
      <w:numFmt w:val="bullet"/>
      <w:lvlText w:val="o"/>
      <w:lvlJc w:val="left"/>
      <w:pPr>
        <w:ind w:left="3600" w:hanging="360"/>
      </w:pPr>
      <w:rPr>
        <w:rFonts w:ascii="Courier New" w:hAnsi="Courier New" w:hint="default"/>
      </w:rPr>
    </w:lvl>
    <w:lvl w:ilvl="5" w:tplc="CDAA8F64">
      <w:start w:val="1"/>
      <w:numFmt w:val="bullet"/>
      <w:lvlText w:val=""/>
      <w:lvlJc w:val="left"/>
      <w:pPr>
        <w:ind w:left="4320" w:hanging="360"/>
      </w:pPr>
      <w:rPr>
        <w:rFonts w:ascii="Wingdings" w:hAnsi="Wingdings" w:hint="default"/>
      </w:rPr>
    </w:lvl>
    <w:lvl w:ilvl="6" w:tplc="663A3D7C">
      <w:start w:val="1"/>
      <w:numFmt w:val="bullet"/>
      <w:lvlText w:val=""/>
      <w:lvlJc w:val="left"/>
      <w:pPr>
        <w:ind w:left="5040" w:hanging="360"/>
      </w:pPr>
      <w:rPr>
        <w:rFonts w:ascii="Symbol" w:hAnsi="Symbol" w:hint="default"/>
      </w:rPr>
    </w:lvl>
    <w:lvl w:ilvl="7" w:tplc="3D7C260C">
      <w:start w:val="1"/>
      <w:numFmt w:val="bullet"/>
      <w:lvlText w:val="o"/>
      <w:lvlJc w:val="left"/>
      <w:pPr>
        <w:ind w:left="5760" w:hanging="360"/>
      </w:pPr>
      <w:rPr>
        <w:rFonts w:ascii="Courier New" w:hAnsi="Courier New" w:hint="default"/>
      </w:rPr>
    </w:lvl>
    <w:lvl w:ilvl="8" w:tplc="05F4CF8A">
      <w:start w:val="1"/>
      <w:numFmt w:val="bullet"/>
      <w:lvlText w:val=""/>
      <w:lvlJc w:val="left"/>
      <w:pPr>
        <w:ind w:left="6480" w:hanging="360"/>
      </w:pPr>
      <w:rPr>
        <w:rFonts w:ascii="Wingdings" w:hAnsi="Wingdings" w:hint="default"/>
      </w:rPr>
    </w:lvl>
  </w:abstractNum>
  <w:abstractNum w:abstractNumId="6" w15:restartNumberingAfterBreak="0">
    <w:nsid w:val="6C5C9F7B"/>
    <w:multiLevelType w:val="hybridMultilevel"/>
    <w:tmpl w:val="36862568"/>
    <w:lvl w:ilvl="0" w:tplc="5B1A7424">
      <w:start w:val="1"/>
      <w:numFmt w:val="bullet"/>
      <w:lvlText w:val=""/>
      <w:lvlJc w:val="left"/>
      <w:pPr>
        <w:ind w:left="720" w:hanging="360"/>
      </w:pPr>
      <w:rPr>
        <w:rFonts w:ascii="Symbol" w:hAnsi="Symbol" w:hint="default"/>
      </w:rPr>
    </w:lvl>
    <w:lvl w:ilvl="1" w:tplc="19E484FE">
      <w:start w:val="1"/>
      <w:numFmt w:val="bullet"/>
      <w:lvlText w:val="o"/>
      <w:lvlJc w:val="left"/>
      <w:pPr>
        <w:ind w:left="1440" w:hanging="360"/>
      </w:pPr>
      <w:rPr>
        <w:rFonts w:ascii="Courier New" w:hAnsi="Courier New" w:hint="default"/>
      </w:rPr>
    </w:lvl>
    <w:lvl w:ilvl="2" w:tplc="7CEA84BE">
      <w:start w:val="1"/>
      <w:numFmt w:val="bullet"/>
      <w:lvlText w:val=""/>
      <w:lvlJc w:val="left"/>
      <w:pPr>
        <w:ind w:left="2160" w:hanging="360"/>
      </w:pPr>
      <w:rPr>
        <w:rFonts w:ascii="Wingdings" w:hAnsi="Wingdings" w:hint="default"/>
      </w:rPr>
    </w:lvl>
    <w:lvl w:ilvl="3" w:tplc="F52410C2">
      <w:start w:val="1"/>
      <w:numFmt w:val="bullet"/>
      <w:lvlText w:val=""/>
      <w:lvlJc w:val="left"/>
      <w:pPr>
        <w:ind w:left="2880" w:hanging="360"/>
      </w:pPr>
      <w:rPr>
        <w:rFonts w:ascii="Symbol" w:hAnsi="Symbol" w:hint="default"/>
      </w:rPr>
    </w:lvl>
    <w:lvl w:ilvl="4" w:tplc="21843D06">
      <w:start w:val="1"/>
      <w:numFmt w:val="bullet"/>
      <w:lvlText w:val="o"/>
      <w:lvlJc w:val="left"/>
      <w:pPr>
        <w:ind w:left="3600" w:hanging="360"/>
      </w:pPr>
      <w:rPr>
        <w:rFonts w:ascii="Courier New" w:hAnsi="Courier New" w:hint="default"/>
      </w:rPr>
    </w:lvl>
    <w:lvl w:ilvl="5" w:tplc="85BCEBA8">
      <w:start w:val="1"/>
      <w:numFmt w:val="bullet"/>
      <w:lvlText w:val=""/>
      <w:lvlJc w:val="left"/>
      <w:pPr>
        <w:ind w:left="4320" w:hanging="360"/>
      </w:pPr>
      <w:rPr>
        <w:rFonts w:ascii="Wingdings" w:hAnsi="Wingdings" w:hint="default"/>
      </w:rPr>
    </w:lvl>
    <w:lvl w:ilvl="6" w:tplc="52CE32A4">
      <w:start w:val="1"/>
      <w:numFmt w:val="bullet"/>
      <w:lvlText w:val=""/>
      <w:lvlJc w:val="left"/>
      <w:pPr>
        <w:ind w:left="5040" w:hanging="360"/>
      </w:pPr>
      <w:rPr>
        <w:rFonts w:ascii="Symbol" w:hAnsi="Symbol" w:hint="default"/>
      </w:rPr>
    </w:lvl>
    <w:lvl w:ilvl="7" w:tplc="19F41086">
      <w:start w:val="1"/>
      <w:numFmt w:val="bullet"/>
      <w:lvlText w:val="o"/>
      <w:lvlJc w:val="left"/>
      <w:pPr>
        <w:ind w:left="5760" w:hanging="360"/>
      </w:pPr>
      <w:rPr>
        <w:rFonts w:ascii="Courier New" w:hAnsi="Courier New" w:hint="default"/>
      </w:rPr>
    </w:lvl>
    <w:lvl w:ilvl="8" w:tplc="4C9A1946">
      <w:start w:val="1"/>
      <w:numFmt w:val="bullet"/>
      <w:lvlText w:val=""/>
      <w:lvlJc w:val="left"/>
      <w:pPr>
        <w:ind w:left="6480" w:hanging="360"/>
      </w:pPr>
      <w:rPr>
        <w:rFonts w:ascii="Wingdings" w:hAnsi="Wingdings" w:hint="default"/>
      </w:rPr>
    </w:lvl>
  </w:abstractNum>
  <w:abstractNum w:abstractNumId="7" w15:restartNumberingAfterBreak="0">
    <w:nsid w:val="6D862901"/>
    <w:multiLevelType w:val="hybridMultilevel"/>
    <w:tmpl w:val="9A1821B6"/>
    <w:lvl w:ilvl="0" w:tplc="923691C4">
      <w:start w:val="1"/>
      <w:numFmt w:val="bullet"/>
      <w:lvlText w:val=""/>
      <w:lvlJc w:val="left"/>
      <w:pPr>
        <w:ind w:left="720" w:hanging="360"/>
      </w:pPr>
      <w:rPr>
        <w:rFonts w:ascii="Symbol" w:hAnsi="Symbol" w:hint="default"/>
      </w:rPr>
    </w:lvl>
    <w:lvl w:ilvl="1" w:tplc="8CF2A5AE">
      <w:start w:val="1"/>
      <w:numFmt w:val="bullet"/>
      <w:lvlText w:val="o"/>
      <w:lvlJc w:val="left"/>
      <w:pPr>
        <w:ind w:left="1440" w:hanging="360"/>
      </w:pPr>
      <w:rPr>
        <w:rFonts w:ascii="Courier New" w:hAnsi="Courier New" w:hint="default"/>
      </w:rPr>
    </w:lvl>
    <w:lvl w:ilvl="2" w:tplc="B02E568A">
      <w:start w:val="1"/>
      <w:numFmt w:val="bullet"/>
      <w:lvlText w:val=""/>
      <w:lvlJc w:val="left"/>
      <w:pPr>
        <w:ind w:left="2160" w:hanging="360"/>
      </w:pPr>
      <w:rPr>
        <w:rFonts w:ascii="Wingdings" w:hAnsi="Wingdings" w:hint="default"/>
      </w:rPr>
    </w:lvl>
    <w:lvl w:ilvl="3" w:tplc="443876C6">
      <w:start w:val="1"/>
      <w:numFmt w:val="bullet"/>
      <w:lvlText w:val=""/>
      <w:lvlJc w:val="left"/>
      <w:pPr>
        <w:ind w:left="2880" w:hanging="360"/>
      </w:pPr>
      <w:rPr>
        <w:rFonts w:ascii="Symbol" w:hAnsi="Symbol" w:hint="default"/>
      </w:rPr>
    </w:lvl>
    <w:lvl w:ilvl="4" w:tplc="0CD24794">
      <w:start w:val="1"/>
      <w:numFmt w:val="bullet"/>
      <w:lvlText w:val="o"/>
      <w:lvlJc w:val="left"/>
      <w:pPr>
        <w:ind w:left="3600" w:hanging="360"/>
      </w:pPr>
      <w:rPr>
        <w:rFonts w:ascii="Courier New" w:hAnsi="Courier New" w:hint="default"/>
      </w:rPr>
    </w:lvl>
    <w:lvl w:ilvl="5" w:tplc="59521AE4">
      <w:start w:val="1"/>
      <w:numFmt w:val="bullet"/>
      <w:lvlText w:val=""/>
      <w:lvlJc w:val="left"/>
      <w:pPr>
        <w:ind w:left="4320" w:hanging="360"/>
      </w:pPr>
      <w:rPr>
        <w:rFonts w:ascii="Wingdings" w:hAnsi="Wingdings" w:hint="default"/>
      </w:rPr>
    </w:lvl>
    <w:lvl w:ilvl="6" w:tplc="147E6CBE">
      <w:start w:val="1"/>
      <w:numFmt w:val="bullet"/>
      <w:lvlText w:val=""/>
      <w:lvlJc w:val="left"/>
      <w:pPr>
        <w:ind w:left="5040" w:hanging="360"/>
      </w:pPr>
      <w:rPr>
        <w:rFonts w:ascii="Symbol" w:hAnsi="Symbol" w:hint="default"/>
      </w:rPr>
    </w:lvl>
    <w:lvl w:ilvl="7" w:tplc="4F4A3496">
      <w:start w:val="1"/>
      <w:numFmt w:val="bullet"/>
      <w:lvlText w:val="o"/>
      <w:lvlJc w:val="left"/>
      <w:pPr>
        <w:ind w:left="5760" w:hanging="360"/>
      </w:pPr>
      <w:rPr>
        <w:rFonts w:ascii="Courier New" w:hAnsi="Courier New" w:hint="default"/>
      </w:rPr>
    </w:lvl>
    <w:lvl w:ilvl="8" w:tplc="D3620572">
      <w:start w:val="1"/>
      <w:numFmt w:val="bullet"/>
      <w:lvlText w:val=""/>
      <w:lvlJc w:val="left"/>
      <w:pPr>
        <w:ind w:left="6480" w:hanging="360"/>
      </w:pPr>
      <w:rPr>
        <w:rFonts w:ascii="Wingdings" w:hAnsi="Wingdings" w:hint="default"/>
      </w:rPr>
    </w:lvl>
  </w:abstractNum>
  <w:abstractNum w:abstractNumId="8" w15:restartNumberingAfterBreak="0">
    <w:nsid w:val="70E5C19C"/>
    <w:multiLevelType w:val="hybridMultilevel"/>
    <w:tmpl w:val="00CAB516"/>
    <w:lvl w:ilvl="0" w:tplc="84DECE3C">
      <w:start w:val="1"/>
      <w:numFmt w:val="bullet"/>
      <w:lvlText w:val="-"/>
      <w:lvlJc w:val="left"/>
      <w:pPr>
        <w:ind w:left="720" w:hanging="360"/>
      </w:pPr>
      <w:rPr>
        <w:rFonts w:ascii="Aptos" w:hAnsi="Aptos" w:hint="default"/>
      </w:rPr>
    </w:lvl>
    <w:lvl w:ilvl="1" w:tplc="72BABA58">
      <w:start w:val="1"/>
      <w:numFmt w:val="bullet"/>
      <w:lvlText w:val="o"/>
      <w:lvlJc w:val="left"/>
      <w:pPr>
        <w:ind w:left="1440" w:hanging="360"/>
      </w:pPr>
      <w:rPr>
        <w:rFonts w:ascii="Courier New" w:hAnsi="Courier New" w:hint="default"/>
      </w:rPr>
    </w:lvl>
    <w:lvl w:ilvl="2" w:tplc="75B64512">
      <w:start w:val="1"/>
      <w:numFmt w:val="bullet"/>
      <w:lvlText w:val=""/>
      <w:lvlJc w:val="left"/>
      <w:pPr>
        <w:ind w:left="2160" w:hanging="360"/>
      </w:pPr>
      <w:rPr>
        <w:rFonts w:ascii="Wingdings" w:hAnsi="Wingdings" w:hint="default"/>
      </w:rPr>
    </w:lvl>
    <w:lvl w:ilvl="3" w:tplc="49689AE0">
      <w:start w:val="1"/>
      <w:numFmt w:val="bullet"/>
      <w:lvlText w:val=""/>
      <w:lvlJc w:val="left"/>
      <w:pPr>
        <w:ind w:left="2880" w:hanging="360"/>
      </w:pPr>
      <w:rPr>
        <w:rFonts w:ascii="Symbol" w:hAnsi="Symbol" w:hint="default"/>
      </w:rPr>
    </w:lvl>
    <w:lvl w:ilvl="4" w:tplc="F5C88E14">
      <w:start w:val="1"/>
      <w:numFmt w:val="bullet"/>
      <w:lvlText w:val="o"/>
      <w:lvlJc w:val="left"/>
      <w:pPr>
        <w:ind w:left="3600" w:hanging="360"/>
      </w:pPr>
      <w:rPr>
        <w:rFonts w:ascii="Courier New" w:hAnsi="Courier New" w:hint="default"/>
      </w:rPr>
    </w:lvl>
    <w:lvl w:ilvl="5" w:tplc="40FC6B8C">
      <w:start w:val="1"/>
      <w:numFmt w:val="bullet"/>
      <w:lvlText w:val=""/>
      <w:lvlJc w:val="left"/>
      <w:pPr>
        <w:ind w:left="4320" w:hanging="360"/>
      </w:pPr>
      <w:rPr>
        <w:rFonts w:ascii="Wingdings" w:hAnsi="Wingdings" w:hint="default"/>
      </w:rPr>
    </w:lvl>
    <w:lvl w:ilvl="6" w:tplc="79E4898A">
      <w:start w:val="1"/>
      <w:numFmt w:val="bullet"/>
      <w:lvlText w:val=""/>
      <w:lvlJc w:val="left"/>
      <w:pPr>
        <w:ind w:left="5040" w:hanging="360"/>
      </w:pPr>
      <w:rPr>
        <w:rFonts w:ascii="Symbol" w:hAnsi="Symbol" w:hint="default"/>
      </w:rPr>
    </w:lvl>
    <w:lvl w:ilvl="7" w:tplc="03DC8068">
      <w:start w:val="1"/>
      <w:numFmt w:val="bullet"/>
      <w:lvlText w:val="o"/>
      <w:lvlJc w:val="left"/>
      <w:pPr>
        <w:ind w:left="5760" w:hanging="360"/>
      </w:pPr>
      <w:rPr>
        <w:rFonts w:ascii="Courier New" w:hAnsi="Courier New" w:hint="default"/>
      </w:rPr>
    </w:lvl>
    <w:lvl w:ilvl="8" w:tplc="97288304">
      <w:start w:val="1"/>
      <w:numFmt w:val="bullet"/>
      <w:lvlText w:val=""/>
      <w:lvlJc w:val="left"/>
      <w:pPr>
        <w:ind w:left="6480" w:hanging="360"/>
      </w:pPr>
      <w:rPr>
        <w:rFonts w:ascii="Wingdings" w:hAnsi="Wingdings" w:hint="default"/>
      </w:rPr>
    </w:lvl>
  </w:abstractNum>
  <w:abstractNum w:abstractNumId="9" w15:restartNumberingAfterBreak="0">
    <w:nsid w:val="71F1B61D"/>
    <w:multiLevelType w:val="hybridMultilevel"/>
    <w:tmpl w:val="77545268"/>
    <w:lvl w:ilvl="0" w:tplc="D3AAB846">
      <w:numFmt w:val="bullet"/>
      <w:lvlText w:val="-"/>
      <w:lvlJc w:val="left"/>
      <w:pPr>
        <w:ind w:left="449" w:hanging="360"/>
      </w:pPr>
      <w:rPr>
        <w:rFonts w:ascii="Calibri" w:hAnsi="Calibri" w:hint="default"/>
      </w:rPr>
    </w:lvl>
    <w:lvl w:ilvl="1" w:tplc="CEB0D8B4">
      <w:start w:val="1"/>
      <w:numFmt w:val="bullet"/>
      <w:lvlText w:val="o"/>
      <w:lvlJc w:val="left"/>
      <w:pPr>
        <w:ind w:left="1440" w:hanging="360"/>
      </w:pPr>
      <w:rPr>
        <w:rFonts w:ascii="Courier New" w:hAnsi="Courier New" w:hint="default"/>
      </w:rPr>
    </w:lvl>
    <w:lvl w:ilvl="2" w:tplc="EB94463A">
      <w:start w:val="1"/>
      <w:numFmt w:val="bullet"/>
      <w:lvlText w:val=""/>
      <w:lvlJc w:val="left"/>
      <w:pPr>
        <w:ind w:left="2160" w:hanging="360"/>
      </w:pPr>
      <w:rPr>
        <w:rFonts w:ascii="Wingdings" w:hAnsi="Wingdings" w:hint="default"/>
      </w:rPr>
    </w:lvl>
    <w:lvl w:ilvl="3" w:tplc="8D7407DA">
      <w:start w:val="1"/>
      <w:numFmt w:val="bullet"/>
      <w:lvlText w:val=""/>
      <w:lvlJc w:val="left"/>
      <w:pPr>
        <w:ind w:left="2880" w:hanging="360"/>
      </w:pPr>
      <w:rPr>
        <w:rFonts w:ascii="Symbol" w:hAnsi="Symbol" w:hint="default"/>
      </w:rPr>
    </w:lvl>
    <w:lvl w:ilvl="4" w:tplc="7136B478">
      <w:start w:val="1"/>
      <w:numFmt w:val="bullet"/>
      <w:lvlText w:val="o"/>
      <w:lvlJc w:val="left"/>
      <w:pPr>
        <w:ind w:left="3600" w:hanging="360"/>
      </w:pPr>
      <w:rPr>
        <w:rFonts w:ascii="Courier New" w:hAnsi="Courier New" w:hint="default"/>
      </w:rPr>
    </w:lvl>
    <w:lvl w:ilvl="5" w:tplc="04605AC0">
      <w:start w:val="1"/>
      <w:numFmt w:val="bullet"/>
      <w:lvlText w:val=""/>
      <w:lvlJc w:val="left"/>
      <w:pPr>
        <w:ind w:left="4320" w:hanging="360"/>
      </w:pPr>
      <w:rPr>
        <w:rFonts w:ascii="Wingdings" w:hAnsi="Wingdings" w:hint="default"/>
      </w:rPr>
    </w:lvl>
    <w:lvl w:ilvl="6" w:tplc="F5C65CBE">
      <w:start w:val="1"/>
      <w:numFmt w:val="bullet"/>
      <w:lvlText w:val=""/>
      <w:lvlJc w:val="left"/>
      <w:pPr>
        <w:ind w:left="5040" w:hanging="360"/>
      </w:pPr>
      <w:rPr>
        <w:rFonts w:ascii="Symbol" w:hAnsi="Symbol" w:hint="default"/>
      </w:rPr>
    </w:lvl>
    <w:lvl w:ilvl="7" w:tplc="3DCAE206">
      <w:start w:val="1"/>
      <w:numFmt w:val="bullet"/>
      <w:lvlText w:val="o"/>
      <w:lvlJc w:val="left"/>
      <w:pPr>
        <w:ind w:left="5760" w:hanging="360"/>
      </w:pPr>
      <w:rPr>
        <w:rFonts w:ascii="Courier New" w:hAnsi="Courier New" w:hint="default"/>
      </w:rPr>
    </w:lvl>
    <w:lvl w:ilvl="8" w:tplc="BB8C8598">
      <w:start w:val="1"/>
      <w:numFmt w:val="bullet"/>
      <w:lvlText w:val=""/>
      <w:lvlJc w:val="left"/>
      <w:pPr>
        <w:ind w:left="6480" w:hanging="360"/>
      </w:pPr>
      <w:rPr>
        <w:rFonts w:ascii="Wingdings" w:hAnsi="Wingdings" w:hint="default"/>
      </w:rPr>
    </w:lvl>
  </w:abstractNum>
  <w:abstractNum w:abstractNumId="10" w15:restartNumberingAfterBreak="0">
    <w:nsid w:val="76B7E1E5"/>
    <w:multiLevelType w:val="hybridMultilevel"/>
    <w:tmpl w:val="02DAA91A"/>
    <w:lvl w:ilvl="0" w:tplc="CAB629D6">
      <w:start w:val="1"/>
      <w:numFmt w:val="bullet"/>
      <w:lvlText w:val=""/>
      <w:lvlJc w:val="left"/>
      <w:pPr>
        <w:ind w:left="720" w:hanging="360"/>
      </w:pPr>
      <w:rPr>
        <w:rFonts w:ascii="Symbol" w:hAnsi="Symbol" w:hint="default"/>
      </w:rPr>
    </w:lvl>
    <w:lvl w:ilvl="1" w:tplc="7FEC1D46">
      <w:start w:val="1"/>
      <w:numFmt w:val="bullet"/>
      <w:lvlText w:val="o"/>
      <w:lvlJc w:val="left"/>
      <w:pPr>
        <w:ind w:left="1440" w:hanging="360"/>
      </w:pPr>
      <w:rPr>
        <w:rFonts w:ascii="Courier New" w:hAnsi="Courier New" w:hint="default"/>
      </w:rPr>
    </w:lvl>
    <w:lvl w:ilvl="2" w:tplc="4BD001FA">
      <w:start w:val="1"/>
      <w:numFmt w:val="bullet"/>
      <w:lvlText w:val=""/>
      <w:lvlJc w:val="left"/>
      <w:pPr>
        <w:ind w:left="2160" w:hanging="360"/>
      </w:pPr>
      <w:rPr>
        <w:rFonts w:ascii="Wingdings" w:hAnsi="Wingdings" w:hint="default"/>
      </w:rPr>
    </w:lvl>
    <w:lvl w:ilvl="3" w:tplc="1D406430">
      <w:start w:val="1"/>
      <w:numFmt w:val="bullet"/>
      <w:lvlText w:val=""/>
      <w:lvlJc w:val="left"/>
      <w:pPr>
        <w:ind w:left="2880" w:hanging="360"/>
      </w:pPr>
      <w:rPr>
        <w:rFonts w:ascii="Symbol" w:hAnsi="Symbol" w:hint="default"/>
      </w:rPr>
    </w:lvl>
    <w:lvl w:ilvl="4" w:tplc="F9FE1C6E">
      <w:start w:val="1"/>
      <w:numFmt w:val="bullet"/>
      <w:lvlText w:val="o"/>
      <w:lvlJc w:val="left"/>
      <w:pPr>
        <w:ind w:left="3600" w:hanging="360"/>
      </w:pPr>
      <w:rPr>
        <w:rFonts w:ascii="Courier New" w:hAnsi="Courier New" w:hint="default"/>
      </w:rPr>
    </w:lvl>
    <w:lvl w:ilvl="5" w:tplc="053ACBAE">
      <w:start w:val="1"/>
      <w:numFmt w:val="bullet"/>
      <w:lvlText w:val=""/>
      <w:lvlJc w:val="left"/>
      <w:pPr>
        <w:ind w:left="4320" w:hanging="360"/>
      </w:pPr>
      <w:rPr>
        <w:rFonts w:ascii="Wingdings" w:hAnsi="Wingdings" w:hint="default"/>
      </w:rPr>
    </w:lvl>
    <w:lvl w:ilvl="6" w:tplc="68EEE268">
      <w:start w:val="1"/>
      <w:numFmt w:val="bullet"/>
      <w:lvlText w:val=""/>
      <w:lvlJc w:val="left"/>
      <w:pPr>
        <w:ind w:left="5040" w:hanging="360"/>
      </w:pPr>
      <w:rPr>
        <w:rFonts w:ascii="Symbol" w:hAnsi="Symbol" w:hint="default"/>
      </w:rPr>
    </w:lvl>
    <w:lvl w:ilvl="7" w:tplc="471C65A0">
      <w:start w:val="1"/>
      <w:numFmt w:val="bullet"/>
      <w:lvlText w:val="o"/>
      <w:lvlJc w:val="left"/>
      <w:pPr>
        <w:ind w:left="5760" w:hanging="360"/>
      </w:pPr>
      <w:rPr>
        <w:rFonts w:ascii="Courier New" w:hAnsi="Courier New" w:hint="default"/>
      </w:rPr>
    </w:lvl>
    <w:lvl w:ilvl="8" w:tplc="0EC04F24">
      <w:start w:val="1"/>
      <w:numFmt w:val="bullet"/>
      <w:lvlText w:val=""/>
      <w:lvlJc w:val="left"/>
      <w:pPr>
        <w:ind w:left="6480" w:hanging="360"/>
      </w:pPr>
      <w:rPr>
        <w:rFonts w:ascii="Wingdings" w:hAnsi="Wingdings" w:hint="default"/>
      </w:rPr>
    </w:lvl>
  </w:abstractNum>
  <w:num w:numId="1" w16cid:durableId="1503231113">
    <w:abstractNumId w:val="10"/>
  </w:num>
  <w:num w:numId="2" w16cid:durableId="370812876">
    <w:abstractNumId w:val="3"/>
  </w:num>
  <w:num w:numId="3" w16cid:durableId="1033579642">
    <w:abstractNumId w:val="9"/>
  </w:num>
  <w:num w:numId="4" w16cid:durableId="1524787868">
    <w:abstractNumId w:val="2"/>
  </w:num>
  <w:num w:numId="5" w16cid:durableId="1169255666">
    <w:abstractNumId w:val="5"/>
  </w:num>
  <w:num w:numId="6" w16cid:durableId="2125611222">
    <w:abstractNumId w:val="1"/>
  </w:num>
  <w:num w:numId="7" w16cid:durableId="222526527">
    <w:abstractNumId w:val="0"/>
  </w:num>
  <w:num w:numId="8" w16cid:durableId="1469085293">
    <w:abstractNumId w:val="4"/>
  </w:num>
  <w:num w:numId="9" w16cid:durableId="394134530">
    <w:abstractNumId w:val="6"/>
  </w:num>
  <w:num w:numId="10" w16cid:durableId="729578857">
    <w:abstractNumId w:val="7"/>
  </w:num>
  <w:num w:numId="11" w16cid:durableId="110514840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ttoria ALTOBELLO">
    <w15:presenceInfo w15:providerId="AD" w15:userId="S::vittoria.altobello@unipr.it::f3405b0c-f585-46b7-a8f3-a60516f86a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29C623"/>
    <w:rsid w:val="003657D8"/>
    <w:rsid w:val="0040122B"/>
    <w:rsid w:val="00436D93"/>
    <w:rsid w:val="006C732C"/>
    <w:rsid w:val="0076B4E8"/>
    <w:rsid w:val="008D6B5C"/>
    <w:rsid w:val="00B28005"/>
    <w:rsid w:val="00D27BE4"/>
    <w:rsid w:val="00D85199"/>
    <w:rsid w:val="00E94FB2"/>
    <w:rsid w:val="00EA3A66"/>
    <w:rsid w:val="00FF1635"/>
    <w:rsid w:val="01E54DC7"/>
    <w:rsid w:val="023DEFDF"/>
    <w:rsid w:val="04783A68"/>
    <w:rsid w:val="06B7C682"/>
    <w:rsid w:val="06DEC7BD"/>
    <w:rsid w:val="09BD8EAC"/>
    <w:rsid w:val="09F75C90"/>
    <w:rsid w:val="0B428D22"/>
    <w:rsid w:val="0B918BA2"/>
    <w:rsid w:val="0C0E0108"/>
    <w:rsid w:val="0C1D973F"/>
    <w:rsid w:val="0C1F7492"/>
    <w:rsid w:val="0CD041F7"/>
    <w:rsid w:val="0CDC69E9"/>
    <w:rsid w:val="0D96B04D"/>
    <w:rsid w:val="0DBB4F61"/>
    <w:rsid w:val="0DE370B8"/>
    <w:rsid w:val="0DF21981"/>
    <w:rsid w:val="0ECB1A73"/>
    <w:rsid w:val="0F1AB04C"/>
    <w:rsid w:val="0F9FE90D"/>
    <w:rsid w:val="0FB608E2"/>
    <w:rsid w:val="10C37B73"/>
    <w:rsid w:val="10CBE7A9"/>
    <w:rsid w:val="115B5C9F"/>
    <w:rsid w:val="134BB10E"/>
    <w:rsid w:val="13A07CEB"/>
    <w:rsid w:val="13E3D75F"/>
    <w:rsid w:val="14B0A033"/>
    <w:rsid w:val="14D721E3"/>
    <w:rsid w:val="14FD0DEB"/>
    <w:rsid w:val="15B5224C"/>
    <w:rsid w:val="1654F5B8"/>
    <w:rsid w:val="16C554A0"/>
    <w:rsid w:val="187A0374"/>
    <w:rsid w:val="187D298A"/>
    <w:rsid w:val="18DCCECF"/>
    <w:rsid w:val="1A08CF35"/>
    <w:rsid w:val="1AC376A6"/>
    <w:rsid w:val="1B6756D0"/>
    <w:rsid w:val="1BB5137B"/>
    <w:rsid w:val="1C041635"/>
    <w:rsid w:val="1C06E3E5"/>
    <w:rsid w:val="1C13BF44"/>
    <w:rsid w:val="1C928050"/>
    <w:rsid w:val="1DB6671A"/>
    <w:rsid w:val="1DC2D083"/>
    <w:rsid w:val="1E19B43D"/>
    <w:rsid w:val="1E3E7871"/>
    <w:rsid w:val="1EAD59CC"/>
    <w:rsid w:val="1EBFD65B"/>
    <w:rsid w:val="1EC786F8"/>
    <w:rsid w:val="1F042A0C"/>
    <w:rsid w:val="20DABCA9"/>
    <w:rsid w:val="20E2CE58"/>
    <w:rsid w:val="2132C2D4"/>
    <w:rsid w:val="23219C64"/>
    <w:rsid w:val="2330FB37"/>
    <w:rsid w:val="23DFF80F"/>
    <w:rsid w:val="24BCAF87"/>
    <w:rsid w:val="2585F28C"/>
    <w:rsid w:val="2587B5A2"/>
    <w:rsid w:val="25AC71C6"/>
    <w:rsid w:val="25F3BB78"/>
    <w:rsid w:val="286A673F"/>
    <w:rsid w:val="2880C91A"/>
    <w:rsid w:val="2931338F"/>
    <w:rsid w:val="2B6EA756"/>
    <w:rsid w:val="2BAE775F"/>
    <w:rsid w:val="2C78BF4F"/>
    <w:rsid w:val="2CE4B064"/>
    <w:rsid w:val="2CFFFF49"/>
    <w:rsid w:val="2DB608FC"/>
    <w:rsid w:val="2DF52420"/>
    <w:rsid w:val="2E1537C9"/>
    <w:rsid w:val="2E4441B8"/>
    <w:rsid w:val="31CF5445"/>
    <w:rsid w:val="31D489BD"/>
    <w:rsid w:val="31DE56A3"/>
    <w:rsid w:val="321D5720"/>
    <w:rsid w:val="335E8B3A"/>
    <w:rsid w:val="33FBCABB"/>
    <w:rsid w:val="33FEF910"/>
    <w:rsid w:val="3429C623"/>
    <w:rsid w:val="343FEE4D"/>
    <w:rsid w:val="34EC22E6"/>
    <w:rsid w:val="353A3FF0"/>
    <w:rsid w:val="35749C3B"/>
    <w:rsid w:val="35DF56C7"/>
    <w:rsid w:val="37EF8712"/>
    <w:rsid w:val="3801231E"/>
    <w:rsid w:val="39AC22B4"/>
    <w:rsid w:val="3A852F0B"/>
    <w:rsid w:val="3A9AEC73"/>
    <w:rsid w:val="3B49D215"/>
    <w:rsid w:val="3B85CFB3"/>
    <w:rsid w:val="3BF7BF4E"/>
    <w:rsid w:val="3D2E386F"/>
    <w:rsid w:val="3D4F0BFB"/>
    <w:rsid w:val="3DD40B9A"/>
    <w:rsid w:val="3DDBAA9F"/>
    <w:rsid w:val="3DF8677D"/>
    <w:rsid w:val="3E0B9C1D"/>
    <w:rsid w:val="3E58FC62"/>
    <w:rsid w:val="3F7325F2"/>
    <w:rsid w:val="40245545"/>
    <w:rsid w:val="40C8AC7F"/>
    <w:rsid w:val="433115CD"/>
    <w:rsid w:val="446A873A"/>
    <w:rsid w:val="44871591"/>
    <w:rsid w:val="44BFC284"/>
    <w:rsid w:val="44CEB98B"/>
    <w:rsid w:val="44D6FDEC"/>
    <w:rsid w:val="4560538C"/>
    <w:rsid w:val="462D9832"/>
    <w:rsid w:val="468A49FA"/>
    <w:rsid w:val="473CA49E"/>
    <w:rsid w:val="47F4CA77"/>
    <w:rsid w:val="4858F1B0"/>
    <w:rsid w:val="48B0CC98"/>
    <w:rsid w:val="48DE4732"/>
    <w:rsid w:val="495A84ED"/>
    <w:rsid w:val="499590FA"/>
    <w:rsid w:val="4A6356A5"/>
    <w:rsid w:val="4A8A1632"/>
    <w:rsid w:val="4AB9DEBC"/>
    <w:rsid w:val="4AE2E1AB"/>
    <w:rsid w:val="4BF0851B"/>
    <w:rsid w:val="4BF65809"/>
    <w:rsid w:val="4C29A856"/>
    <w:rsid w:val="4D13B396"/>
    <w:rsid w:val="4E2ADA2E"/>
    <w:rsid w:val="4E663890"/>
    <w:rsid w:val="4EE8D7E1"/>
    <w:rsid w:val="4F994F0C"/>
    <w:rsid w:val="4FB2CFA1"/>
    <w:rsid w:val="50936987"/>
    <w:rsid w:val="5099704B"/>
    <w:rsid w:val="51DBA285"/>
    <w:rsid w:val="51EB292D"/>
    <w:rsid w:val="5225DF61"/>
    <w:rsid w:val="53E463D3"/>
    <w:rsid w:val="54ADED25"/>
    <w:rsid w:val="54D4557E"/>
    <w:rsid w:val="562D5431"/>
    <w:rsid w:val="563DE0BE"/>
    <w:rsid w:val="566B6431"/>
    <w:rsid w:val="56943AC6"/>
    <w:rsid w:val="56CF5A49"/>
    <w:rsid w:val="572AC737"/>
    <w:rsid w:val="57495A4F"/>
    <w:rsid w:val="5800D94B"/>
    <w:rsid w:val="586E9424"/>
    <w:rsid w:val="597E27BB"/>
    <w:rsid w:val="5AE813E0"/>
    <w:rsid w:val="5B236589"/>
    <w:rsid w:val="5C0249E0"/>
    <w:rsid w:val="5D0F701A"/>
    <w:rsid w:val="5D9AF129"/>
    <w:rsid w:val="5E949DCA"/>
    <w:rsid w:val="5F8EB6CC"/>
    <w:rsid w:val="5FA15874"/>
    <w:rsid w:val="60257D06"/>
    <w:rsid w:val="61B9F3D3"/>
    <w:rsid w:val="625C726D"/>
    <w:rsid w:val="628B9299"/>
    <w:rsid w:val="63705D9E"/>
    <w:rsid w:val="639DCC53"/>
    <w:rsid w:val="63AFDA28"/>
    <w:rsid w:val="641ECDFC"/>
    <w:rsid w:val="6431A02B"/>
    <w:rsid w:val="643C943D"/>
    <w:rsid w:val="6444ACFF"/>
    <w:rsid w:val="65DEE8ED"/>
    <w:rsid w:val="67061E91"/>
    <w:rsid w:val="67DF423F"/>
    <w:rsid w:val="68127983"/>
    <w:rsid w:val="6827EEFA"/>
    <w:rsid w:val="68562F91"/>
    <w:rsid w:val="69876D1D"/>
    <w:rsid w:val="69B6627F"/>
    <w:rsid w:val="6A1B73FB"/>
    <w:rsid w:val="6A6C09FA"/>
    <w:rsid w:val="6AC96013"/>
    <w:rsid w:val="6AED12B9"/>
    <w:rsid w:val="6B813F9A"/>
    <w:rsid w:val="6BCB279B"/>
    <w:rsid w:val="6C4D6906"/>
    <w:rsid w:val="6C96E85D"/>
    <w:rsid w:val="6D0CA69B"/>
    <w:rsid w:val="6D5B6646"/>
    <w:rsid w:val="6D76FB52"/>
    <w:rsid w:val="6D7EA3C6"/>
    <w:rsid w:val="6DEC42B9"/>
    <w:rsid w:val="6E3AFC08"/>
    <w:rsid w:val="6F09AF7D"/>
    <w:rsid w:val="6FBBC2B7"/>
    <w:rsid w:val="6FFAA9FA"/>
    <w:rsid w:val="70127D74"/>
    <w:rsid w:val="701555D4"/>
    <w:rsid w:val="7022E5EC"/>
    <w:rsid w:val="7034989C"/>
    <w:rsid w:val="7059055E"/>
    <w:rsid w:val="706A0E44"/>
    <w:rsid w:val="707A4691"/>
    <w:rsid w:val="71AA845E"/>
    <w:rsid w:val="71C6C409"/>
    <w:rsid w:val="71D46B70"/>
    <w:rsid w:val="746E82A7"/>
    <w:rsid w:val="747BB6C4"/>
    <w:rsid w:val="76EA96DE"/>
    <w:rsid w:val="7786335C"/>
    <w:rsid w:val="77DF788C"/>
    <w:rsid w:val="77E80190"/>
    <w:rsid w:val="78F67429"/>
    <w:rsid w:val="794A06B3"/>
    <w:rsid w:val="7B05AC86"/>
    <w:rsid w:val="7BB7F8D6"/>
    <w:rsid w:val="7C7C951C"/>
    <w:rsid w:val="7CF8F0E0"/>
    <w:rsid w:val="7D0D53B1"/>
    <w:rsid w:val="7D22FEDB"/>
    <w:rsid w:val="7D8A08FA"/>
    <w:rsid w:val="7DAD8133"/>
    <w:rsid w:val="7E67AEE2"/>
    <w:rsid w:val="7FC8C8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9C623"/>
  <w15:chartTrackingRefBased/>
  <w15:docId w15:val="{D6F0DA5F-1599-47D0-BE5F-62F928C7B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51DBA285"/>
    <w:pPr>
      <w:ind w:left="720"/>
      <w:contextualSpacing/>
    </w:p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e"/>
    <w:uiPriority w:val="1"/>
    <w:qFormat/>
    <w:rsid w:val="77DF788C"/>
    <w:pPr>
      <w:ind w:left="89"/>
    </w:pPr>
    <w:rPr>
      <w:rFonts w:eastAsiaTheme="minorEastAsia"/>
      <w:sz w:val="22"/>
      <w:szCs w:val="22"/>
    </w:rPr>
  </w:style>
  <w:style w:type="character" w:customStyle="1" w:styleId="normaltextrun">
    <w:name w:val="normaltextrun"/>
    <w:basedOn w:val="Carpredefinitoparagrafo"/>
    <w:uiPriority w:val="1"/>
    <w:rsid w:val="77DF788C"/>
    <w:rPr>
      <w:rFonts w:asciiTheme="minorHAnsi" w:eastAsiaTheme="minorEastAsia" w:hAnsiTheme="minorHAnsi" w:cstheme="minorBidi"/>
      <w:sz w:val="22"/>
      <w:szCs w:val="22"/>
    </w:rPr>
  </w:style>
  <w:style w:type="character" w:customStyle="1" w:styleId="eop">
    <w:name w:val="eop"/>
    <w:basedOn w:val="Carpredefinitoparagrafo"/>
    <w:uiPriority w:val="1"/>
    <w:rsid w:val="77DF788C"/>
    <w:rPr>
      <w:rFonts w:asciiTheme="minorHAnsi" w:eastAsiaTheme="minorEastAsia" w:hAnsiTheme="minorHAnsi" w:cstheme="minorBidi"/>
      <w:sz w:val="22"/>
      <w:szCs w:val="22"/>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9</Pages>
  <Words>1638</Words>
  <Characters>10277</Characters>
  <Application>Microsoft Office Word</Application>
  <DocSecurity>0</DocSecurity>
  <Lines>342</Lines>
  <Paragraphs>167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Vittoria ALTOBELLO</dc:creator>
  <cp:keywords/>
  <dc:description/>
  <cp:lastModifiedBy>Claudia LEDDA</cp:lastModifiedBy>
  <cp:revision>7</cp:revision>
  <dcterms:created xsi:type="dcterms:W3CDTF">2025-11-10T08:39:00Z</dcterms:created>
  <dcterms:modified xsi:type="dcterms:W3CDTF">2026-04-13T13:52:00Z</dcterms:modified>
</cp:coreProperties>
</file>